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3597" w14:textId="609FEDCB" w:rsidR="00025A38" w:rsidRDefault="00895E8C" w:rsidP="00895E8C">
      <w:pPr>
        <w:jc w:val="center"/>
        <w:rPr>
          <w:u w:val="single"/>
        </w:rPr>
      </w:pPr>
      <w:r w:rsidRPr="00895E8C">
        <w:rPr>
          <w:u w:val="single"/>
        </w:rPr>
        <w:t>Outline for Driven Guide: Use of Artificial Intelligence at Dealerships</w:t>
      </w:r>
    </w:p>
    <w:p w14:paraId="1B3DE0EB" w14:textId="4CEC445D" w:rsidR="00895E8C" w:rsidRPr="00C32243" w:rsidRDefault="00895E8C" w:rsidP="00C70E9E">
      <w:pPr>
        <w:pStyle w:val="ListParagraph"/>
        <w:numPr>
          <w:ilvl w:val="0"/>
          <w:numId w:val="11"/>
        </w:numPr>
        <w:ind w:left="360"/>
        <w:rPr>
          <w:b/>
          <w:bCs/>
        </w:rPr>
      </w:pPr>
      <w:r w:rsidRPr="00070ED0">
        <w:rPr>
          <w:b/>
          <w:bCs/>
        </w:rPr>
        <w:t>Introduction</w:t>
      </w:r>
    </w:p>
    <w:p w14:paraId="1A3ECBAF" w14:textId="47365030" w:rsidR="00895E8C" w:rsidRPr="008E678E" w:rsidRDefault="00895E8C" w:rsidP="008E678E">
      <w:pPr>
        <w:rPr>
          <w:u w:val="single"/>
        </w:rPr>
      </w:pPr>
      <w:r w:rsidRPr="008E678E">
        <w:rPr>
          <w:u w:val="single"/>
        </w:rPr>
        <w:t>Purpose of the Guide</w:t>
      </w:r>
    </w:p>
    <w:p w14:paraId="76121EFF" w14:textId="566016AF" w:rsidR="00961161" w:rsidRPr="001D0743" w:rsidRDefault="001D0743" w:rsidP="00961161">
      <w:r w:rsidRPr="001D0743">
        <w:rPr>
          <w:rFonts w:cs="Times New Roman"/>
        </w:rPr>
        <w:t>Artificial Intelligence (AI) can offer significant benefits to auto dealerships by improving efficiency, customer experience, and profitability.</w:t>
      </w:r>
      <w:r>
        <w:rPr>
          <w:rFonts w:cs="Times New Roman"/>
        </w:rPr>
        <w:t xml:space="preserve"> </w:t>
      </w:r>
      <w:r w:rsidRPr="001D0743">
        <w:t xml:space="preserve">Dealers should deploy AI thoughtfully, with proper oversight, and with careful evaluation of the risks inherent in their use. </w:t>
      </w:r>
      <w:r w:rsidRPr="001D0743">
        <w:rPr>
          <w:rFonts w:cs="Times New Roman"/>
        </w:rPr>
        <w:t xml:space="preserve">This </w:t>
      </w:r>
      <w:r>
        <w:rPr>
          <w:rFonts w:cs="Times New Roman"/>
        </w:rPr>
        <w:t>Driven Guide</w:t>
      </w:r>
      <w:r w:rsidRPr="001D0743">
        <w:rPr>
          <w:rFonts w:cs="Times New Roman"/>
        </w:rPr>
        <w:t xml:space="preserve"> describes a governance framework and compliance principles for deploying AI.</w:t>
      </w:r>
    </w:p>
    <w:p w14:paraId="60A0F0F1" w14:textId="65C464D5" w:rsidR="00B70D94" w:rsidRPr="00396025" w:rsidRDefault="00470063" w:rsidP="00961161">
      <w:pPr>
        <w:rPr>
          <w:rFonts w:cs="Times New Roman"/>
          <w:u w:val="single"/>
        </w:rPr>
      </w:pPr>
      <w:r w:rsidRPr="00396025">
        <w:rPr>
          <w:rFonts w:cs="Times New Roman"/>
          <w:u w:val="single"/>
        </w:rPr>
        <w:t xml:space="preserve">History of </w:t>
      </w:r>
      <w:r w:rsidR="0000405B" w:rsidRPr="00396025">
        <w:rPr>
          <w:rFonts w:cs="Times New Roman"/>
          <w:u w:val="single"/>
        </w:rPr>
        <w:t>AI Dev</w:t>
      </w:r>
      <w:r w:rsidR="00CF1CE1" w:rsidRPr="00396025">
        <w:rPr>
          <w:rFonts w:cs="Times New Roman"/>
          <w:u w:val="single"/>
        </w:rPr>
        <w:t>el</w:t>
      </w:r>
      <w:r w:rsidR="00EC2C01" w:rsidRPr="00396025">
        <w:rPr>
          <w:rFonts w:cs="Times New Roman"/>
          <w:u w:val="single"/>
        </w:rPr>
        <w:t>opment</w:t>
      </w:r>
    </w:p>
    <w:p w14:paraId="298DCB3E" w14:textId="4417A1F7" w:rsidR="0043019A" w:rsidRDefault="0043019A">
      <w:r>
        <w:t>Early</w:t>
      </w:r>
      <w:r w:rsidR="006801D2">
        <w:t xml:space="preserve"> </w:t>
      </w:r>
      <w:r w:rsidR="00A642EB">
        <w:t>AI</w:t>
      </w:r>
      <w:r>
        <w:t xml:space="preserve"> systems relied heavily on rules and logic</w:t>
      </w:r>
      <w:r w:rsidR="001316D1">
        <w:t xml:space="preserve"> and evolved into </w:t>
      </w:r>
      <w:r>
        <w:t>expert systems that attempted to capture human decision-making</w:t>
      </w:r>
      <w:r w:rsidR="000869BD">
        <w:t xml:space="preserve">. </w:t>
      </w:r>
      <w:r>
        <w:t xml:space="preserve">Modern AI has been shaped by machine learning, deep learning, natural language processing, and generative models, which now allow systems to recognize patterns, produce text and images, support decision-making, and automate complex workflows. </w:t>
      </w:r>
    </w:p>
    <w:p w14:paraId="4DD84F61" w14:textId="5B2AFED6" w:rsidR="00895E8C" w:rsidRPr="008E678E" w:rsidRDefault="00895E8C" w:rsidP="008E678E">
      <w:pPr>
        <w:rPr>
          <w:u w:val="single"/>
        </w:rPr>
      </w:pPr>
      <w:r w:rsidRPr="008E678E">
        <w:rPr>
          <w:u w:val="single"/>
        </w:rPr>
        <w:t xml:space="preserve">Different types of AI </w:t>
      </w:r>
    </w:p>
    <w:p w14:paraId="02E0BA38" w14:textId="5D0F2FC0" w:rsidR="00D5348B" w:rsidRDefault="00D5348B">
      <w:r>
        <w:t>There are two primary types of AI</w:t>
      </w:r>
      <w:r w:rsidR="00DB5732">
        <w:t xml:space="preserve">: generative and </w:t>
      </w:r>
      <w:r w:rsidR="000117DA">
        <w:t>agentic</w:t>
      </w:r>
      <w:r>
        <w:t>. Generative AI creates new content—such as text, images, summaries, or code—based on patterns learned from data, making it useful for tasks like drafting marketing copy or customer communications. Agentic AI goes a step further by taking actions toward a goal</w:t>
      </w:r>
      <w:r w:rsidR="00B8791B">
        <w:t xml:space="preserve"> (or acting as an “agent” of the user)</w:t>
      </w:r>
      <w:r>
        <w:t xml:space="preserve">, such as autonomously responding to leads, scheduling follow-ups, or coordinating workflows. Agentic AI can increase </w:t>
      </w:r>
      <w:r w:rsidR="00390DB5">
        <w:t>efficiency</w:t>
      </w:r>
      <w:r>
        <w:t xml:space="preserve"> </w:t>
      </w:r>
      <w:r w:rsidR="00F411AB">
        <w:t>but</w:t>
      </w:r>
      <w:r>
        <w:t xml:space="preserve"> also raises greater oversight and compliance considerations.</w:t>
      </w:r>
    </w:p>
    <w:p w14:paraId="5A2EA155" w14:textId="6F437FB2" w:rsidR="00895E8C" w:rsidRPr="008E678E" w:rsidRDefault="00895E8C" w:rsidP="008E678E">
      <w:pPr>
        <w:rPr>
          <w:u w:val="single"/>
        </w:rPr>
      </w:pPr>
      <w:r w:rsidRPr="008E678E">
        <w:rPr>
          <w:u w:val="single"/>
        </w:rPr>
        <w:t xml:space="preserve">Uses of AI in dealerships </w:t>
      </w:r>
    </w:p>
    <w:p w14:paraId="76F358F5" w14:textId="528EB31C" w:rsidR="00D5348B" w:rsidRDefault="00D5348B" w:rsidP="00D5348B">
      <w:r>
        <w:t xml:space="preserve">Dealerships need to evaluate how AI will be used. Although the principles set forth in this guide apply across AI use cases, the </w:t>
      </w:r>
      <w:r w:rsidR="0086796B">
        <w:t>risk</w:t>
      </w:r>
      <w:r w:rsidR="00E97942">
        <w:t>s that a dealer must consider</w:t>
      </w:r>
      <w:r>
        <w:t xml:space="preserve"> </w:t>
      </w:r>
      <w:r w:rsidR="0086796B">
        <w:t xml:space="preserve">will </w:t>
      </w:r>
      <w:r>
        <w:t>vary depending on the manner in which the AI is deployed.</w:t>
      </w:r>
    </w:p>
    <w:p w14:paraId="33D9BB29" w14:textId="6ED00287" w:rsidR="00D5348B" w:rsidRDefault="00D5348B" w:rsidP="00D5348B">
      <w:r w:rsidRPr="7D2AC8A4">
        <w:rPr>
          <w:i/>
          <w:iCs/>
        </w:rPr>
        <w:t>Large Language Models (LLM)</w:t>
      </w:r>
      <w:r w:rsidR="008E678E">
        <w:t>:</w:t>
      </w:r>
      <w:r>
        <w:t xml:space="preserve"> Dealerships may </w:t>
      </w:r>
      <w:r w:rsidR="00152392">
        <w:t xml:space="preserve">choose to </w:t>
      </w:r>
      <w:r>
        <w:t xml:space="preserve">only authorize their employees to use publicly available LLMs like Claude, ChatGPT, or Gemini to assist with tasks. This is the AI use that has the highest risk because any information entered is publicly available and will likely be used to train the AI system. </w:t>
      </w:r>
      <w:r w:rsidR="00A03878">
        <w:t>The ri</w:t>
      </w:r>
      <w:r w:rsidR="00006877">
        <w:t>sk can b</w:t>
      </w:r>
      <w:r w:rsidR="007C5D92">
        <w:t xml:space="preserve">e higher if </w:t>
      </w:r>
      <w:r w:rsidR="00F57598">
        <w:t xml:space="preserve">dealership </w:t>
      </w:r>
      <w:r w:rsidR="003455EC">
        <w:t xml:space="preserve">employees </w:t>
      </w:r>
      <w:r w:rsidR="009736D7">
        <w:t xml:space="preserve">use </w:t>
      </w:r>
      <w:r w:rsidR="00FF4048">
        <w:t>LL</w:t>
      </w:r>
      <w:r w:rsidR="00243855">
        <w:t>M</w:t>
      </w:r>
      <w:r w:rsidR="007F1D41">
        <w:t>s</w:t>
      </w:r>
      <w:r w:rsidR="00D561F6">
        <w:t xml:space="preserve"> </w:t>
      </w:r>
      <w:r w:rsidR="34CB35F9">
        <w:t>without the dealership’s knowledge or authorization</w:t>
      </w:r>
      <w:r w:rsidR="00D561F6">
        <w:t xml:space="preserve"> </w:t>
      </w:r>
      <w:r w:rsidR="004A20FF">
        <w:t xml:space="preserve">outside of </w:t>
      </w:r>
      <w:r w:rsidR="00B40FD4">
        <w:t>the deale</w:t>
      </w:r>
      <w:r w:rsidR="00F726EE">
        <w:t>r</w:t>
      </w:r>
      <w:r w:rsidR="00D33703">
        <w:t xml:space="preserve">ship’s </w:t>
      </w:r>
      <w:r w:rsidR="00921985">
        <w:t>becau</w:t>
      </w:r>
      <w:r w:rsidR="00BA537A">
        <w:t>se it can</w:t>
      </w:r>
      <w:r w:rsidR="003B7F15">
        <w:t>not be tra</w:t>
      </w:r>
      <w:r w:rsidR="009A7287">
        <w:t>cked</w:t>
      </w:r>
      <w:r w:rsidR="00563DA1">
        <w:t xml:space="preserve"> and c</w:t>
      </w:r>
      <w:r w:rsidR="00C87F39">
        <w:t>ontrolled</w:t>
      </w:r>
      <w:r w:rsidR="007F5602">
        <w:t xml:space="preserve">. </w:t>
      </w:r>
    </w:p>
    <w:p w14:paraId="41B42F36" w14:textId="67276441" w:rsidR="0033109C" w:rsidRDefault="0033109C" w:rsidP="0033109C">
      <w:r w:rsidRPr="7D2AC8A4">
        <w:rPr>
          <w:i/>
          <w:iCs/>
        </w:rPr>
        <w:t>Enterprise System</w:t>
      </w:r>
      <w:r>
        <w:t xml:space="preserve">: An enterprise AI system is an AI tool or platform deployed within an organization’s-controlled environment and governed by contractual, technical, and administrative safeguards.  </w:t>
      </w:r>
      <w:r w:rsidR="00742DC1">
        <w:t xml:space="preserve"> A</w:t>
      </w:r>
      <w:r w:rsidR="005B384C">
        <w:t xml:space="preserve">n </w:t>
      </w:r>
      <w:r w:rsidR="00655B46">
        <w:t xml:space="preserve">example of an enterprise system is when a dealer has a </w:t>
      </w:r>
      <w:r w:rsidR="000E154D">
        <w:t>contract with Anthropic, OpenAI, or another provider that</w:t>
      </w:r>
      <w:r w:rsidR="00726A76">
        <w:t xml:space="preserve">, under the contract, creates </w:t>
      </w:r>
      <w:r w:rsidR="00E74DFC">
        <w:t>protections for</w:t>
      </w:r>
      <w:r w:rsidR="00355C40">
        <w:t xml:space="preserve"> the dealer. For example, an employee using a enterprise </w:t>
      </w:r>
      <w:r w:rsidR="0042427E">
        <w:t xml:space="preserve">could </w:t>
      </w:r>
      <w:r w:rsidR="008E14B6">
        <w:t xml:space="preserve">input business information without </w:t>
      </w:r>
      <w:r w:rsidR="00B41816">
        <w:t>the data becoming publicly available.</w:t>
      </w:r>
    </w:p>
    <w:p w14:paraId="3DB76CB3" w14:textId="09305E0E" w:rsidR="00895E8C" w:rsidRPr="0033109C" w:rsidRDefault="00895E8C" w:rsidP="0033109C">
      <w:r>
        <w:t xml:space="preserve"> </w:t>
      </w:r>
      <w:r w:rsidR="0033109C" w:rsidRPr="7D2AC8A4">
        <w:rPr>
          <w:i/>
          <w:iCs/>
        </w:rPr>
        <w:t>Vendor Product with AI:</w:t>
      </w:r>
      <w:r w:rsidR="008E678E">
        <w:t xml:space="preserve"> </w:t>
      </w:r>
      <w:r w:rsidR="0033109C">
        <w:t>Many vendors are starting to incorporate AI capabilities in their products</w:t>
      </w:r>
      <w:r w:rsidR="00B41816">
        <w:t>, such as a DMS or compliance system</w:t>
      </w:r>
      <w:r w:rsidR="0033109C">
        <w:t xml:space="preserve">. </w:t>
      </w:r>
      <w:r w:rsidR="001F7275">
        <w:t xml:space="preserve">If a current vendor starts incorporating AI into their product, dealers should request updated terms and conditions to ensure there is no legal liability due to this functionality. This guide will discuss how to onboard new AI vendors. </w:t>
      </w:r>
    </w:p>
    <w:p w14:paraId="19BA32BE" w14:textId="4BECE250" w:rsidR="00895E8C" w:rsidRPr="006B64FB" w:rsidRDefault="00895E8C" w:rsidP="006B64FB">
      <w:pPr>
        <w:rPr>
          <w:u w:val="single"/>
        </w:rPr>
      </w:pPr>
      <w:r w:rsidRPr="006B64FB">
        <w:rPr>
          <w:u w:val="single"/>
        </w:rPr>
        <w:t xml:space="preserve">Key </w:t>
      </w:r>
      <w:r w:rsidR="006B64FB" w:rsidRPr="006B64FB">
        <w:rPr>
          <w:u w:val="single"/>
        </w:rPr>
        <w:t>R</w:t>
      </w:r>
      <w:r w:rsidRPr="006B64FB">
        <w:rPr>
          <w:u w:val="single"/>
        </w:rPr>
        <w:t xml:space="preserve">isks </w:t>
      </w:r>
      <w:r w:rsidR="006B64FB" w:rsidRPr="006B64FB">
        <w:rPr>
          <w:u w:val="single"/>
        </w:rPr>
        <w:t>of AI Use</w:t>
      </w:r>
    </w:p>
    <w:p w14:paraId="034DDC13" w14:textId="6B403DC3" w:rsidR="00941F7F" w:rsidRDefault="00941F7F">
      <w:r>
        <w:t>AI can create significant legal, reputational, and financial risk</w:t>
      </w:r>
      <w:r w:rsidR="004E319B">
        <w:t>s</w:t>
      </w:r>
      <w:r>
        <w:t xml:space="preserve"> for dealerships if it generates inaccurate, biased, misleading, or unauthorized outputs or operates without appropriate governance and oversight. </w:t>
      </w:r>
    </w:p>
    <w:p w14:paraId="1E24FD29" w14:textId="77777777" w:rsidR="00895E8C" w:rsidRPr="00895E8C" w:rsidRDefault="00895E8C" w:rsidP="00895E8C">
      <w:pPr>
        <w:pStyle w:val="ListParagraph"/>
        <w:ind w:left="1080"/>
      </w:pPr>
    </w:p>
    <w:p w14:paraId="5EFB3D5D" w14:textId="2173DBEA" w:rsidR="00895E8C" w:rsidRPr="00E43908" w:rsidRDefault="008338E1" w:rsidP="00C70E9E">
      <w:pPr>
        <w:pStyle w:val="ListParagraph"/>
        <w:numPr>
          <w:ilvl w:val="0"/>
          <w:numId w:val="11"/>
        </w:numPr>
        <w:ind w:left="360"/>
        <w:rPr>
          <w:b/>
          <w:bCs/>
        </w:rPr>
      </w:pPr>
      <w:r w:rsidRPr="7D2AC8A4">
        <w:rPr>
          <w:b/>
          <w:bCs/>
        </w:rPr>
        <w:t xml:space="preserve">Legal </w:t>
      </w:r>
      <w:r w:rsidR="00895E8C" w:rsidRPr="7D2AC8A4">
        <w:rPr>
          <w:b/>
          <w:bCs/>
        </w:rPr>
        <w:t>Landscape on AI</w:t>
      </w:r>
    </w:p>
    <w:p w14:paraId="515420D9" w14:textId="4E64B91A" w:rsidR="008336AA" w:rsidRPr="000E5FC6" w:rsidRDefault="000909B5" w:rsidP="00E43908">
      <w:r>
        <w:t>A</w:t>
      </w:r>
      <w:r w:rsidR="00553413">
        <w:t xml:space="preserve">I </w:t>
      </w:r>
      <w:r w:rsidR="00E64C04">
        <w:t>may i</w:t>
      </w:r>
      <w:r w:rsidR="00995E9D">
        <w:t xml:space="preserve">mplicate </w:t>
      </w:r>
      <w:r w:rsidR="000E5FC6">
        <w:t>a range of la</w:t>
      </w:r>
      <w:r w:rsidR="00A210E7">
        <w:t xml:space="preserve">ws depending on </w:t>
      </w:r>
      <w:r w:rsidR="00056907">
        <w:t xml:space="preserve">how it is </w:t>
      </w:r>
      <w:r w:rsidR="00AF2163">
        <w:t>integrated in</w:t>
      </w:r>
      <w:r w:rsidR="00F4526D">
        <w:t xml:space="preserve">to </w:t>
      </w:r>
      <w:r w:rsidR="0069539B">
        <w:t>dealers</w:t>
      </w:r>
      <w:r w:rsidR="00E9415A">
        <w:t xml:space="preserve">hip </w:t>
      </w:r>
      <w:r w:rsidR="003649E0">
        <w:t>operations an</w:t>
      </w:r>
      <w:r w:rsidR="00FC438C">
        <w:t>d the specif</w:t>
      </w:r>
      <w:r w:rsidR="002A348F">
        <w:t>ic use c</w:t>
      </w:r>
      <w:r w:rsidR="00062341">
        <w:t>ases involve</w:t>
      </w:r>
      <w:r w:rsidR="00402521">
        <w:t>d. Bus</w:t>
      </w:r>
      <w:r w:rsidR="004221EF">
        <w:t>inesses and i</w:t>
      </w:r>
      <w:r w:rsidR="007614B8">
        <w:t>n</w:t>
      </w:r>
      <w:r w:rsidR="00F07E77">
        <w:t>dividu</w:t>
      </w:r>
      <w:r w:rsidR="00CD0067">
        <w:t>a</w:t>
      </w:r>
      <w:r w:rsidR="00E744FF">
        <w:t xml:space="preserve">ls remain </w:t>
      </w:r>
      <w:r w:rsidR="00F7756F">
        <w:t xml:space="preserve">responsible for </w:t>
      </w:r>
      <w:r w:rsidR="00D4273C">
        <w:t xml:space="preserve">unlawful </w:t>
      </w:r>
      <w:r w:rsidR="001610D7">
        <w:t>AI-gen</w:t>
      </w:r>
      <w:r w:rsidR="001D0332">
        <w:t>erated out</w:t>
      </w:r>
      <w:r w:rsidR="00843E92">
        <w:t xml:space="preserve">puts. </w:t>
      </w:r>
      <w:r w:rsidR="001B4842">
        <w:t>Cur</w:t>
      </w:r>
      <w:r w:rsidR="00A7657B">
        <w:t xml:space="preserve">rent law </w:t>
      </w:r>
      <w:r w:rsidR="00363BA7">
        <w:t>does not</w:t>
      </w:r>
      <w:r w:rsidR="00CD6315">
        <w:t xml:space="preserve"> provide a d</w:t>
      </w:r>
      <w:r w:rsidR="00B504F1">
        <w:t>efen</w:t>
      </w:r>
      <w:r w:rsidR="003D3B7A">
        <w:t>se simp</w:t>
      </w:r>
      <w:r w:rsidR="004446DD">
        <w:t xml:space="preserve">ly because </w:t>
      </w:r>
      <w:r w:rsidR="00DA7F9B">
        <w:t>the violation</w:t>
      </w:r>
      <w:r w:rsidR="00441A4B">
        <w:t xml:space="preserve"> resulte</w:t>
      </w:r>
      <w:r w:rsidR="005A456E">
        <w:t xml:space="preserve">d from the use </w:t>
      </w:r>
      <w:r w:rsidR="00934BC0">
        <w:t>of AI</w:t>
      </w:r>
      <w:r w:rsidR="00F93FE3">
        <w:t xml:space="preserve"> or was the “fault” of the AI system</w:t>
      </w:r>
      <w:r w:rsidR="00934BC0">
        <w:t xml:space="preserve">. </w:t>
      </w:r>
      <w:r w:rsidR="7A92D5D1">
        <w:t xml:space="preserve">NADA has issued a variety of Driven guides that address many of these subjects that are not specific to AI, but the same legal principles should be followed. </w:t>
      </w:r>
    </w:p>
    <w:p w14:paraId="7AB48139" w14:textId="5DB3AF2C" w:rsidR="00895E8C" w:rsidRPr="00E43908" w:rsidRDefault="00070ED0" w:rsidP="00E43908">
      <w:pPr>
        <w:rPr>
          <w:u w:val="single"/>
        </w:rPr>
      </w:pPr>
      <w:r w:rsidRPr="00E43908">
        <w:rPr>
          <w:u w:val="single"/>
        </w:rPr>
        <w:t>Advertising</w:t>
      </w:r>
      <w:r w:rsidR="00895E8C" w:rsidRPr="00E43908">
        <w:rPr>
          <w:u w:val="single"/>
        </w:rPr>
        <w:t xml:space="preserve"> </w:t>
      </w:r>
    </w:p>
    <w:p w14:paraId="129F1122" w14:textId="6D95C5F1" w:rsidR="00AD64D4" w:rsidRPr="00722933" w:rsidRDefault="00AD64D4" w:rsidP="00722933">
      <w:pPr>
        <w:pStyle w:val="ListBullet"/>
        <w:numPr>
          <w:ilvl w:val="0"/>
          <w:numId w:val="0"/>
        </w:numPr>
        <w:rPr>
          <w:rFonts w:ascii="Times New Roman" w:hAnsi="Times New Roman" w:cs="Times New Roman"/>
        </w:rPr>
      </w:pPr>
      <w:r>
        <w:t xml:space="preserve">Deploying AI for dealer advertising needs to be carefully monitored to ensure it does not violate Section 5 of the FTC Act for unfair or deceptive acts or practices. </w:t>
      </w:r>
      <w:r w:rsidR="002103EE">
        <w:t xml:space="preserve">The FTC has </w:t>
      </w:r>
      <w:r w:rsidR="00792BAA">
        <w:t>in</w:t>
      </w:r>
      <w:r w:rsidR="1CDCF11E">
        <w:t>itiated</w:t>
      </w:r>
      <w:r w:rsidR="00792BAA">
        <w:t xml:space="preserve"> high-profile </w:t>
      </w:r>
      <w:r w:rsidR="2FEF084B">
        <w:t>enforcement actions</w:t>
      </w:r>
      <w:r w:rsidR="00792BAA">
        <w:t xml:space="preserve"> </w:t>
      </w:r>
      <w:r>
        <w:t xml:space="preserve">against dealerships for not truthfully and transparently advertising the price of vehicles. </w:t>
      </w:r>
      <w:r w:rsidRPr="7D2AC8A4">
        <w:rPr>
          <w:rFonts w:cs="Times New Roman"/>
        </w:rPr>
        <w:t>AI could generate misleading claims</w:t>
      </w:r>
      <w:r w:rsidR="00722933" w:rsidRPr="7D2AC8A4">
        <w:rPr>
          <w:rFonts w:cs="Times New Roman"/>
        </w:rPr>
        <w:t xml:space="preserve"> or</w:t>
      </w:r>
      <w:r w:rsidRPr="7D2AC8A4">
        <w:rPr>
          <w:rFonts w:cs="Times New Roman"/>
        </w:rPr>
        <w:t xml:space="preserve"> fail to provide sufficient disclosures. Dealerships must ensure that AI-generated content adheres to FTC truth-in-advertising standards, which considers the “net impression” of a reasonable person.</w:t>
      </w:r>
      <w:r w:rsidRPr="7D2AC8A4">
        <w:rPr>
          <w:rFonts w:ascii="Times New Roman" w:hAnsi="Times New Roman" w:cs="Times New Roman"/>
        </w:rPr>
        <w:t xml:space="preserve"> </w:t>
      </w:r>
    </w:p>
    <w:p w14:paraId="5C4DBB04" w14:textId="009E26A1" w:rsidR="00895E8C" w:rsidRPr="00E43908" w:rsidRDefault="00895E8C" w:rsidP="00E43908">
      <w:pPr>
        <w:rPr>
          <w:u w:val="single"/>
        </w:rPr>
      </w:pPr>
      <w:r w:rsidRPr="00E43908">
        <w:rPr>
          <w:u w:val="single"/>
        </w:rPr>
        <w:t>Data Security</w:t>
      </w:r>
    </w:p>
    <w:p w14:paraId="026E0978" w14:textId="77777777" w:rsidR="00986A62" w:rsidRDefault="00986A62" w:rsidP="00986A62">
      <w:pPr>
        <w:tabs>
          <w:tab w:val="left" w:pos="2025"/>
        </w:tabs>
        <w:rPr>
          <w:rFonts w:cs="Times New Roman"/>
        </w:rPr>
      </w:pPr>
      <w:r>
        <w:rPr>
          <w:rFonts w:cs="Times New Roman"/>
        </w:rPr>
        <w:t xml:space="preserve">Dealerships also need to consider how deployment of AI impacts their obligations under the FTC Privacy and Safeguards Rules. </w:t>
      </w:r>
    </w:p>
    <w:p w14:paraId="5F72A5A0" w14:textId="42F42270" w:rsidR="00986A62" w:rsidRDefault="006136BF" w:rsidP="00986A62">
      <w:pPr>
        <w:tabs>
          <w:tab w:val="left" w:pos="2025"/>
        </w:tabs>
        <w:rPr>
          <w:rFonts w:cs="Times New Roman"/>
        </w:rPr>
      </w:pPr>
      <w:r w:rsidRPr="7D2AC8A4">
        <w:rPr>
          <w:rFonts w:cs="Times New Roman"/>
          <w:i/>
          <w:iCs/>
        </w:rPr>
        <w:t>FTC Privacy Rule</w:t>
      </w:r>
      <w:r w:rsidR="00C1082A" w:rsidRPr="7D2AC8A4">
        <w:rPr>
          <w:rFonts w:cs="Times New Roman"/>
        </w:rPr>
        <w:t>:</w:t>
      </w:r>
      <w:r w:rsidRPr="7D2AC8A4">
        <w:rPr>
          <w:rFonts w:cs="Times New Roman"/>
        </w:rPr>
        <w:t xml:space="preserve"> </w:t>
      </w:r>
      <w:r w:rsidR="00025EB6" w:rsidRPr="7D2AC8A4">
        <w:rPr>
          <w:rFonts w:cs="Times New Roman"/>
        </w:rPr>
        <w:t>The FTC Privacy Rule r</w:t>
      </w:r>
      <w:r w:rsidRPr="7D2AC8A4">
        <w:rPr>
          <w:rFonts w:cs="Times New Roman"/>
        </w:rPr>
        <w:t xml:space="preserve">equires dealerships to provide clear notices about how they collect, use, and share consumer data. If AI tools are deployed using customer information, dealerships may need to disclose that </w:t>
      </w:r>
      <w:r w:rsidR="008B02AA" w:rsidRPr="7D2AC8A4">
        <w:rPr>
          <w:rFonts w:cs="Times New Roman"/>
        </w:rPr>
        <w:t xml:space="preserve">fact </w:t>
      </w:r>
      <w:r w:rsidRPr="7D2AC8A4">
        <w:rPr>
          <w:rFonts w:cs="Times New Roman"/>
        </w:rPr>
        <w:t xml:space="preserve">in privacy notices and ensure it is aligned with the dealership privacy policy. </w:t>
      </w:r>
    </w:p>
    <w:p w14:paraId="58431F6B" w14:textId="50B31A0B" w:rsidR="006136BF" w:rsidRPr="00986A62" w:rsidRDefault="00C1082A" w:rsidP="00986A62">
      <w:pPr>
        <w:tabs>
          <w:tab w:val="left" w:pos="2025"/>
        </w:tabs>
        <w:rPr>
          <w:rFonts w:ascii="Times New Roman" w:hAnsi="Times New Roman" w:cs="Times New Roman"/>
        </w:rPr>
      </w:pPr>
      <w:r w:rsidRPr="7D2AC8A4">
        <w:rPr>
          <w:rFonts w:cs="Times New Roman"/>
          <w:i/>
          <w:iCs/>
        </w:rPr>
        <w:t>FTC Safeguards Rule</w:t>
      </w:r>
      <w:r w:rsidRPr="7D2AC8A4">
        <w:rPr>
          <w:rFonts w:cs="Times New Roman"/>
        </w:rPr>
        <w:t xml:space="preserve">: </w:t>
      </w:r>
      <w:r w:rsidR="000E79AD" w:rsidRPr="7D2AC8A4">
        <w:rPr>
          <w:rFonts w:cs="Times New Roman"/>
        </w:rPr>
        <w:t xml:space="preserve">Dealerships must continue to </w:t>
      </w:r>
      <w:r w:rsidR="00986A62" w:rsidRPr="7D2AC8A4">
        <w:rPr>
          <w:rFonts w:cs="Times New Roman"/>
        </w:rPr>
        <w:t>adhere</w:t>
      </w:r>
      <w:r w:rsidR="00AB3E81" w:rsidRPr="7D2AC8A4">
        <w:rPr>
          <w:rFonts w:cs="Times New Roman"/>
        </w:rPr>
        <w:t xml:space="preserve"> </w:t>
      </w:r>
      <w:r w:rsidR="000E79AD" w:rsidRPr="7D2AC8A4">
        <w:rPr>
          <w:rFonts w:cs="Times New Roman"/>
        </w:rPr>
        <w:t xml:space="preserve">to </w:t>
      </w:r>
      <w:r w:rsidR="00986A62" w:rsidRPr="7D2AC8A4">
        <w:rPr>
          <w:rFonts w:cs="Times New Roman"/>
        </w:rPr>
        <w:t xml:space="preserve">the FTC Safeguards Rule </w:t>
      </w:r>
      <w:r w:rsidR="000E79AD" w:rsidRPr="7D2AC8A4">
        <w:rPr>
          <w:rFonts w:cs="Times New Roman"/>
        </w:rPr>
        <w:t xml:space="preserve">when an </w:t>
      </w:r>
      <w:r w:rsidR="00986A62" w:rsidRPr="7D2AC8A4">
        <w:rPr>
          <w:rFonts w:cs="Times New Roman"/>
        </w:rPr>
        <w:t xml:space="preserve">AI tool </w:t>
      </w:r>
      <w:r w:rsidR="000E79AD" w:rsidRPr="7D2AC8A4">
        <w:rPr>
          <w:rFonts w:cs="Times New Roman"/>
        </w:rPr>
        <w:t xml:space="preserve">has access control to systems, </w:t>
      </w:r>
      <w:r w:rsidR="00097A29" w:rsidRPr="7D2AC8A4">
        <w:rPr>
          <w:rFonts w:cs="Times New Roman"/>
        </w:rPr>
        <w:t xml:space="preserve">access to encrypted information, or </w:t>
      </w:r>
      <w:r w:rsidR="00986A62" w:rsidRPr="7D2AC8A4">
        <w:rPr>
          <w:rFonts w:cs="Times New Roman"/>
        </w:rPr>
        <w:t xml:space="preserve">is processing sensitive information. An AI tool or vendor could also be considered a service provider under the Safeguards Rule, which necessitates certain contractual provisions be included. </w:t>
      </w:r>
      <w:r w:rsidR="00C87B16" w:rsidRPr="7D2AC8A4">
        <w:rPr>
          <w:rFonts w:cs="Times New Roman"/>
        </w:rPr>
        <w:t xml:space="preserve">Targeted, automated </w:t>
      </w:r>
      <w:r w:rsidR="00986A62" w:rsidRPr="7D2AC8A4">
        <w:rPr>
          <w:rFonts w:cs="Times New Roman"/>
        </w:rPr>
        <w:t>ads based on personal data triggers should also be considered under the Safeguards Rule. If there is a data breach of an AI tool that has sensitive information, that could also trigger notification requirements under the Rule.</w:t>
      </w:r>
    </w:p>
    <w:p w14:paraId="5E0A8309" w14:textId="54C8FAC4" w:rsidR="00895E8C" w:rsidRPr="00E43908" w:rsidRDefault="00E43908" w:rsidP="00E43908">
      <w:pPr>
        <w:rPr>
          <w:u w:val="single"/>
        </w:rPr>
      </w:pPr>
      <w:r w:rsidRPr="00E43908">
        <w:rPr>
          <w:u w:val="single"/>
        </w:rPr>
        <w:t xml:space="preserve">Consumer </w:t>
      </w:r>
      <w:r w:rsidR="00895E8C" w:rsidRPr="00E43908">
        <w:rPr>
          <w:u w:val="single"/>
        </w:rPr>
        <w:t>Lending</w:t>
      </w:r>
    </w:p>
    <w:p w14:paraId="7DC4A73A" w14:textId="496FCA63" w:rsidR="00133431" w:rsidRDefault="00952E44" w:rsidP="0062580A">
      <w:pPr>
        <w:pStyle w:val="ListBullet"/>
        <w:numPr>
          <w:ilvl w:val="0"/>
          <w:numId w:val="0"/>
        </w:numPr>
      </w:pPr>
      <w:r w:rsidRPr="7D2AC8A4">
        <w:rPr>
          <w:i/>
          <w:iCs/>
        </w:rPr>
        <w:t>Unfair, Deceptive and Abusive Acts and Practices (UDAAP):</w:t>
      </w:r>
      <w:r>
        <w:t xml:space="preserve"> </w:t>
      </w:r>
      <w:r w:rsidR="00133431">
        <w:t>Dealers who provide direct financing and do not assign a retail installment contract to a lender are under the jurisdiction of the Dodd Frank Act and the Consumer Financial Protection Bureau (CFPB).</w:t>
      </w:r>
      <w:r w:rsidR="261AC12E">
        <w:t xml:space="preserve">Dealers who use AI in their financing operations should </w:t>
      </w:r>
      <w:r w:rsidR="54D74FF6">
        <w:t xml:space="preserve">ensure the AI </w:t>
      </w:r>
      <w:r w:rsidR="604F0DF4">
        <w:t>follows all fair lending guidelines as</w:t>
      </w:r>
      <w:r w:rsidR="00133431">
        <w:t xml:space="preserve"> </w:t>
      </w:r>
      <w:r w:rsidR="12CF3E8C">
        <w:t>t</w:t>
      </w:r>
      <w:r w:rsidR="00133431">
        <w:t xml:space="preserve">he CFPB has broad jurisdiction to enforce unfair, deceptive, or abusive acts of practices in the context of offering and providing consumer financial products and services. </w:t>
      </w:r>
    </w:p>
    <w:p w14:paraId="6B23038D" w14:textId="77777777" w:rsidR="00133431" w:rsidRDefault="00133431" w:rsidP="0062580A">
      <w:pPr>
        <w:pStyle w:val="ListBullet"/>
        <w:numPr>
          <w:ilvl w:val="0"/>
          <w:numId w:val="0"/>
        </w:numPr>
      </w:pPr>
    </w:p>
    <w:p w14:paraId="743526CA" w14:textId="36FF3B6E" w:rsidR="0062580A" w:rsidRDefault="00E67124" w:rsidP="0062580A">
      <w:pPr>
        <w:pStyle w:val="ListBullet"/>
        <w:numPr>
          <w:ilvl w:val="0"/>
          <w:numId w:val="0"/>
        </w:numPr>
        <w:rPr>
          <w:rFonts w:cs="Times New Roman"/>
        </w:rPr>
      </w:pPr>
      <w:r w:rsidRPr="00E43908">
        <w:rPr>
          <w:i/>
          <w:iCs/>
        </w:rPr>
        <w:t>Equal Credit Opportunity Act (ECOA):</w:t>
      </w:r>
      <w:r>
        <w:t xml:space="preserve"> </w:t>
      </w:r>
      <w:r w:rsidR="0062580A">
        <w:t xml:space="preserve">Deployment of AI will also result in close review for dealerships as they facilitate consumer lending to purchase vehicles. ECOA </w:t>
      </w:r>
      <w:r w:rsidR="0062580A" w:rsidRPr="0062580A">
        <w:rPr>
          <w:rFonts w:cs="Times New Roman"/>
        </w:rPr>
        <w:t xml:space="preserve">prohibits lenders from discriminating against protected classes when applying for credit. If AI tools are used to make decisions regarding credit, dealerships should ensure the AI tool is programmed to prevent discriminatory outcomes and decisions. </w:t>
      </w:r>
    </w:p>
    <w:p w14:paraId="703DD3F4" w14:textId="77777777" w:rsidR="0062580A" w:rsidRDefault="0062580A" w:rsidP="0062580A">
      <w:pPr>
        <w:pStyle w:val="ListBullet"/>
        <w:numPr>
          <w:ilvl w:val="0"/>
          <w:numId w:val="0"/>
        </w:numPr>
        <w:rPr>
          <w:rFonts w:cs="Times New Roman"/>
        </w:rPr>
      </w:pPr>
    </w:p>
    <w:p w14:paraId="0DACDC1A" w14:textId="1CAD27D0" w:rsidR="0062580A" w:rsidRPr="004A66B0" w:rsidRDefault="0062580A" w:rsidP="0062580A">
      <w:pPr>
        <w:pStyle w:val="ListBullet"/>
        <w:numPr>
          <w:ilvl w:val="0"/>
          <w:numId w:val="0"/>
        </w:numPr>
        <w:rPr>
          <w:rFonts w:ascii="Times New Roman" w:hAnsi="Times New Roman" w:cs="Times New Roman"/>
        </w:rPr>
      </w:pPr>
      <w:r w:rsidRPr="00E43908">
        <w:rPr>
          <w:rFonts w:cs="Times New Roman"/>
          <w:i/>
          <w:iCs/>
        </w:rPr>
        <w:t>Fair Credit Opportunity Act (FCRA)</w:t>
      </w:r>
      <w:r w:rsidR="00E67124" w:rsidRPr="00E43908">
        <w:rPr>
          <w:rFonts w:cs="Times New Roman"/>
          <w:i/>
          <w:iCs/>
        </w:rPr>
        <w:t>:</w:t>
      </w:r>
      <w:r w:rsidR="00E67124">
        <w:rPr>
          <w:rFonts w:cs="Times New Roman"/>
        </w:rPr>
        <w:t xml:space="preserve"> FCRA</w:t>
      </w:r>
      <w:r>
        <w:rPr>
          <w:rFonts w:cs="Times New Roman"/>
        </w:rPr>
        <w:t xml:space="preserve"> </w:t>
      </w:r>
      <w:r w:rsidRPr="0062580A">
        <w:rPr>
          <w:rFonts w:cs="Times New Roman"/>
        </w:rPr>
        <w:t>requires accuracy, fairness, and lawful use of consumer credit information. When dealerships deploy AI tools for credit checks, underwriting, or financing decisions, they must ensure that these systems comply with FCRA standards. AI-driven processes that pull or analyze credit data must maintain data integrity, avoid unauthorized access, and provide consumers with required disclosures. Additionally, dealerships must have procedures for addressing disputes and correcting errors in AI-generated credit assessments.</w:t>
      </w:r>
    </w:p>
    <w:p w14:paraId="074DE8E9" w14:textId="3B848153" w:rsidR="0062580A" w:rsidRDefault="0062580A" w:rsidP="0062580A">
      <w:pPr>
        <w:pStyle w:val="ListBullet"/>
        <w:numPr>
          <w:ilvl w:val="0"/>
          <w:numId w:val="0"/>
        </w:numPr>
        <w:rPr>
          <w:rFonts w:ascii="Times New Roman" w:hAnsi="Times New Roman" w:cs="Times New Roman"/>
        </w:rPr>
      </w:pPr>
    </w:p>
    <w:p w14:paraId="6FD1554B" w14:textId="34536450" w:rsidR="0062580A" w:rsidRPr="00AD4317" w:rsidRDefault="00CB5014" w:rsidP="00AD4317">
      <w:pPr>
        <w:pStyle w:val="ListBullet"/>
        <w:numPr>
          <w:ilvl w:val="0"/>
          <w:numId w:val="0"/>
        </w:numPr>
        <w:rPr>
          <w:rFonts w:cs="Times New Roman"/>
        </w:rPr>
      </w:pPr>
      <w:r w:rsidRPr="00CB5014">
        <w:rPr>
          <w:rFonts w:cs="Times New Roman"/>
          <w:i/>
          <w:iCs/>
        </w:rPr>
        <w:t>Truth in Lending Act (TILA):</w:t>
      </w:r>
      <w:r>
        <w:rPr>
          <w:rFonts w:cs="Times New Roman"/>
        </w:rPr>
        <w:t xml:space="preserve"> </w:t>
      </w:r>
      <w:r w:rsidR="00732E73" w:rsidRPr="00732E73">
        <w:rPr>
          <w:rFonts w:cs="Times New Roman"/>
        </w:rPr>
        <w:t>AI-generated loan terms and disclosures must meet transparency standards</w:t>
      </w:r>
      <w:r w:rsidR="00732E73">
        <w:rPr>
          <w:rFonts w:cs="Times New Roman"/>
        </w:rPr>
        <w:t xml:space="preserve"> under </w:t>
      </w:r>
      <w:r w:rsidR="008B0EC7">
        <w:rPr>
          <w:rFonts w:cs="Times New Roman"/>
        </w:rPr>
        <w:t>TILA</w:t>
      </w:r>
      <w:r w:rsidR="00732E73" w:rsidRPr="00732E73">
        <w:rPr>
          <w:rFonts w:cs="Times New Roman"/>
        </w:rPr>
        <w:t xml:space="preserve"> by including the APR, finance charge, amount financed, and total payment. If an advertisement includes any TILA triggering terms (amount or percentage of down payment, amount of payment, number of payments, or dollar amount) it must also include the amount or percentage of the downpayment, the terms of repayment, and APR.</w:t>
      </w:r>
    </w:p>
    <w:p w14:paraId="311862C3" w14:textId="65A0C261" w:rsidR="00895E8C" w:rsidRPr="00161F6E" w:rsidRDefault="00070ED0" w:rsidP="00161F6E">
      <w:pPr>
        <w:rPr>
          <w:u w:val="single"/>
        </w:rPr>
      </w:pPr>
      <w:r w:rsidRPr="00161F6E">
        <w:rPr>
          <w:u w:val="single"/>
        </w:rPr>
        <w:t>Sales &amp; Marketing</w:t>
      </w:r>
      <w:r w:rsidR="00895E8C" w:rsidRPr="00161F6E">
        <w:rPr>
          <w:u w:val="single"/>
        </w:rPr>
        <w:t xml:space="preserve"> </w:t>
      </w:r>
    </w:p>
    <w:p w14:paraId="228F276E" w14:textId="5E06A688" w:rsidR="00AD4317" w:rsidRPr="00AD4317" w:rsidRDefault="00161F6E" w:rsidP="00AD4317">
      <w:bookmarkStart w:id="0" w:name="_Hlk220487822"/>
      <w:r w:rsidRPr="7D2AC8A4">
        <w:rPr>
          <w:rFonts w:cs="Times New Roman"/>
          <w:i/>
          <w:iCs/>
        </w:rPr>
        <w:t>Telephone Consumer Protection Act (TCPA):</w:t>
      </w:r>
      <w:r w:rsidRPr="7D2AC8A4">
        <w:rPr>
          <w:rFonts w:cs="Times New Roman"/>
        </w:rPr>
        <w:t xml:space="preserve"> </w:t>
      </w:r>
      <w:r w:rsidR="00AD4317" w:rsidRPr="7D2AC8A4">
        <w:rPr>
          <w:rFonts w:cs="Times New Roman"/>
        </w:rPr>
        <w:t xml:space="preserve">Dealerships </w:t>
      </w:r>
      <w:r w:rsidR="00FC0D94" w:rsidRPr="7D2AC8A4">
        <w:rPr>
          <w:rFonts w:cs="Times New Roman"/>
        </w:rPr>
        <w:t>should</w:t>
      </w:r>
      <w:r w:rsidR="00AD4317" w:rsidRPr="7D2AC8A4">
        <w:rPr>
          <w:rFonts w:cs="Times New Roman"/>
        </w:rPr>
        <w:t xml:space="preserve"> ensure </w:t>
      </w:r>
      <w:r w:rsidR="00FC0D94" w:rsidRPr="7D2AC8A4">
        <w:rPr>
          <w:rFonts w:cs="Times New Roman"/>
        </w:rPr>
        <w:t xml:space="preserve">that </w:t>
      </w:r>
      <w:r w:rsidR="00AD4317" w:rsidRPr="7D2AC8A4">
        <w:rPr>
          <w:rFonts w:cs="Times New Roman"/>
        </w:rPr>
        <w:t>any telemarketing used with AI tools follow TCPA requirements for consent, call frequency, and automated dialing. Dealers must ensure AI systems adhere to opt-in requirements and maintain accurate records. Automated scheduling and customer communications should adhere to TCPA requirements for consent and frequency of contact.</w:t>
      </w:r>
      <w:bookmarkEnd w:id="0"/>
    </w:p>
    <w:p w14:paraId="0BCB03B8" w14:textId="7D92D634" w:rsidR="00070ED0" w:rsidRDefault="00070ED0" w:rsidP="00161F6E">
      <w:r w:rsidRPr="00BE0EBD">
        <w:rPr>
          <w:u w:val="single"/>
        </w:rPr>
        <w:t>Employment</w:t>
      </w:r>
    </w:p>
    <w:p w14:paraId="1A16DEE2" w14:textId="33F965FD" w:rsidR="00F853C2" w:rsidRDefault="00F853C2" w:rsidP="00F853C2">
      <w:r>
        <w:t xml:space="preserve">AI tools can also be utilized in hiring and employment decisions to identify and screen candidates. </w:t>
      </w:r>
      <w:r w:rsidR="00B77D91">
        <w:t xml:space="preserve">However, dealerships need to ensure the use of AI does not </w:t>
      </w:r>
      <w:r w:rsidR="0C8BF191">
        <w:t>discriminate</w:t>
      </w:r>
      <w:r w:rsidR="00B77D91">
        <w:t xml:space="preserve"> against certain candidates. </w:t>
      </w:r>
    </w:p>
    <w:p w14:paraId="4F6AFFC2" w14:textId="77777777" w:rsidR="003811D9" w:rsidRDefault="00BE0EBD" w:rsidP="00BE0EBD">
      <w:pPr>
        <w:pStyle w:val="ListBullet"/>
        <w:numPr>
          <w:ilvl w:val="0"/>
          <w:numId w:val="0"/>
        </w:numPr>
        <w:rPr>
          <w:rFonts w:cs="Times New Roman"/>
        </w:rPr>
      </w:pPr>
      <w:bookmarkStart w:id="1" w:name="_Hlk220486453"/>
      <w:r w:rsidRPr="7D2AC8A4">
        <w:rPr>
          <w:rFonts w:cs="Times New Roman"/>
          <w:i/>
          <w:iCs/>
        </w:rPr>
        <w:t>Age Discrimination and Employment Act (ADEA):</w:t>
      </w:r>
      <w:r w:rsidRPr="7D2AC8A4">
        <w:rPr>
          <w:rFonts w:cs="Times New Roman"/>
        </w:rPr>
        <w:t xml:space="preserve"> </w:t>
      </w:r>
      <w:bookmarkEnd w:id="1"/>
      <w:r w:rsidRPr="7D2AC8A4">
        <w:rPr>
          <w:rFonts w:cs="Times New Roman"/>
        </w:rPr>
        <w:t>The use of AI during the hiring process could implicate the ADEA which prohibits employers from age discrimination in job advertising, recruiting, and hiring. For example, an AI system may advertise a job posting and limit the audience to younger applicants or has design features that discourage older applicants.</w:t>
      </w:r>
    </w:p>
    <w:p w14:paraId="25897A30" w14:textId="0D88AD3F" w:rsidR="00BE0EBD" w:rsidRDefault="00BE0EBD" w:rsidP="00BE0EBD">
      <w:pPr>
        <w:pStyle w:val="ListBullet"/>
        <w:numPr>
          <w:ilvl w:val="0"/>
          <w:numId w:val="0"/>
        </w:numPr>
        <w:rPr>
          <w:rFonts w:cs="Times New Roman"/>
        </w:rPr>
      </w:pPr>
      <w:r w:rsidRPr="00BD262A">
        <w:rPr>
          <w:rFonts w:cs="Times New Roman"/>
        </w:rPr>
        <w:t xml:space="preserve"> </w:t>
      </w:r>
    </w:p>
    <w:p w14:paraId="66873EB1" w14:textId="695BEA4B" w:rsidR="00BD262A" w:rsidRPr="002D7027" w:rsidRDefault="00BD262A" w:rsidP="00BD262A">
      <w:pPr>
        <w:pStyle w:val="ListBullet"/>
        <w:numPr>
          <w:ilvl w:val="0"/>
          <w:numId w:val="0"/>
        </w:numPr>
        <w:rPr>
          <w:rFonts w:cs="Times New Roman"/>
        </w:rPr>
      </w:pPr>
      <w:bookmarkStart w:id="2" w:name="_Hlk220486529"/>
      <w:r w:rsidRPr="7D2AC8A4">
        <w:rPr>
          <w:rFonts w:cs="Times New Roman"/>
          <w:i/>
          <w:iCs/>
        </w:rPr>
        <w:t>Americans with Disabilities Act (ADA):</w:t>
      </w:r>
      <w:r w:rsidRPr="7D2AC8A4">
        <w:rPr>
          <w:rFonts w:cs="Times New Roman"/>
        </w:rPr>
        <w:t xml:space="preserve"> </w:t>
      </w:r>
      <w:bookmarkEnd w:id="2"/>
      <w:r w:rsidRPr="7D2AC8A4">
        <w:rPr>
          <w:rFonts w:cs="Times New Roman"/>
        </w:rPr>
        <w:t xml:space="preserve">The ADA prohibits discrimination against individuals with disabilities in employment and public accommodations. When dealerships use AI tools for hiring, customer service, or accessibility-related functions, they must ensure these systems do not create barriers for individuals with disabilities. For example, automated </w:t>
      </w:r>
      <w:r w:rsidR="00F61822" w:rsidRPr="7D2AC8A4">
        <w:rPr>
          <w:rFonts w:cs="Times New Roman"/>
        </w:rPr>
        <w:t>resum</w:t>
      </w:r>
      <w:r w:rsidR="5F3901E9" w:rsidRPr="7D2AC8A4">
        <w:rPr>
          <w:rFonts w:cs="Times New Roman"/>
        </w:rPr>
        <w:t>e</w:t>
      </w:r>
      <w:r w:rsidRPr="7D2AC8A4">
        <w:rPr>
          <w:rFonts w:cs="Times New Roman"/>
        </w:rPr>
        <w:t xml:space="preserve"> screening tools should not have an algorithm that discerns an applicant’s disability. AI-driven customer interfaces—such as chatbots or voice assistants—must be accessible to individuals with visual, auditory, or cognitive impairments. Failure to provide reasonable accommodations or accessible technology could result in ADA violations.</w:t>
      </w:r>
    </w:p>
    <w:p w14:paraId="6F13BC87" w14:textId="381C0C6E" w:rsidR="00BD262A" w:rsidRPr="00C70E9E" w:rsidRDefault="00BD262A" w:rsidP="00C70E9E">
      <w:pPr>
        <w:tabs>
          <w:tab w:val="left" w:pos="2025"/>
        </w:tabs>
        <w:rPr>
          <w:rFonts w:cs="Times New Roman"/>
        </w:rPr>
      </w:pPr>
      <w:bookmarkStart w:id="3" w:name="_Hlk220486573"/>
      <w:r w:rsidRPr="7D2AC8A4">
        <w:rPr>
          <w:rFonts w:cs="Times New Roman"/>
          <w:i/>
          <w:iCs/>
        </w:rPr>
        <w:t>Title VII of the Civil Rights Act</w:t>
      </w:r>
      <w:r w:rsidRPr="7D2AC8A4">
        <w:rPr>
          <w:rFonts w:cs="Times New Roman"/>
        </w:rPr>
        <w:t xml:space="preserve">: </w:t>
      </w:r>
      <w:bookmarkEnd w:id="3"/>
      <w:r w:rsidRPr="7D2AC8A4">
        <w:rPr>
          <w:rFonts w:cs="Times New Roman"/>
        </w:rPr>
        <w:t xml:space="preserve">The use of AI in employment decisions—such as </w:t>
      </w:r>
      <w:r w:rsidR="009369FA" w:rsidRPr="7D2AC8A4">
        <w:rPr>
          <w:rFonts w:cs="Times New Roman"/>
        </w:rPr>
        <w:t>resum</w:t>
      </w:r>
      <w:r w:rsidR="41231AAA" w:rsidRPr="7D2AC8A4">
        <w:rPr>
          <w:rFonts w:cs="Times New Roman"/>
        </w:rPr>
        <w:t>e</w:t>
      </w:r>
      <w:r w:rsidR="009369FA" w:rsidRPr="7D2AC8A4">
        <w:rPr>
          <w:rFonts w:cs="Times New Roman"/>
        </w:rPr>
        <w:t xml:space="preserve"> </w:t>
      </w:r>
      <w:r w:rsidRPr="7D2AC8A4">
        <w:rPr>
          <w:rFonts w:cs="Times New Roman"/>
        </w:rPr>
        <w:t xml:space="preserve">screening, candidate ranking, and predictive hiring—can create significant exposure under Title VII, which prohibits discrimination based on race, color, religion, sex, or national origin. If an AI system relies on biased training data or applies algorithms that disproportionately impact protected classes, dealerships could face claims of disparate treatment or disparate impact. If dealerships are using AI to target specific audiences for advertising employment opportunities, Title VII could also be implicated because it could deprive a protected class of employment opportunities or indicating a preference based on a protected characteristic.  </w:t>
      </w:r>
    </w:p>
    <w:p w14:paraId="7187EF2F" w14:textId="23BB3785" w:rsidR="00070ED0" w:rsidRPr="00C70E9E" w:rsidRDefault="00070ED0" w:rsidP="00C70E9E">
      <w:pPr>
        <w:pStyle w:val="ListParagraph"/>
        <w:numPr>
          <w:ilvl w:val="1"/>
          <w:numId w:val="11"/>
        </w:numPr>
        <w:ind w:left="360"/>
        <w:rPr>
          <w:b/>
          <w:bCs/>
        </w:rPr>
      </w:pPr>
      <w:r>
        <w:rPr>
          <w:b/>
          <w:bCs/>
        </w:rPr>
        <w:t xml:space="preserve"> </w:t>
      </w:r>
      <w:r w:rsidRPr="00070ED0">
        <w:rPr>
          <w:b/>
          <w:bCs/>
        </w:rPr>
        <w:t xml:space="preserve">Emerging AI Regulations </w:t>
      </w:r>
    </w:p>
    <w:p w14:paraId="21E002A3" w14:textId="16E47F8A" w:rsidR="00070ED0" w:rsidRDefault="00070ED0" w:rsidP="00C96E1F">
      <w:pPr>
        <w:rPr>
          <w:u w:val="single"/>
        </w:rPr>
      </w:pPr>
      <w:r w:rsidRPr="7D2AC8A4">
        <w:rPr>
          <w:u w:val="single"/>
        </w:rPr>
        <w:t>AI transparency and disclosure requirements</w:t>
      </w:r>
    </w:p>
    <w:p w14:paraId="36E4C61C" w14:textId="77777777" w:rsidR="00074A05" w:rsidRDefault="002D7027" w:rsidP="00C96E1F">
      <w:r>
        <w:t>As of this writing, there are currently no federal regulatory requirements for AI</w:t>
      </w:r>
      <w:r w:rsidR="00034C31">
        <w:t xml:space="preserve"> specifically</w:t>
      </w:r>
      <w:r w:rsidR="00410706">
        <w:t xml:space="preserve"> and </w:t>
      </w:r>
      <w:r w:rsidR="00414940">
        <w:t xml:space="preserve">the </w:t>
      </w:r>
      <w:r w:rsidR="00033059">
        <w:t>regulatory v</w:t>
      </w:r>
      <w:r w:rsidR="004A77EF">
        <w:t>iew</w:t>
      </w:r>
      <w:r w:rsidR="00894374">
        <w:t xml:space="preserve"> o</w:t>
      </w:r>
      <w:r w:rsidR="006065E4">
        <w:t xml:space="preserve">n AI </w:t>
      </w:r>
      <w:r w:rsidR="00E90CCD">
        <w:t xml:space="preserve">is </w:t>
      </w:r>
      <w:r w:rsidR="00DF75B5">
        <w:t>st</w:t>
      </w:r>
      <w:r w:rsidR="00E16F0C">
        <w:t>ill de</w:t>
      </w:r>
      <w:r w:rsidR="008E69CB">
        <w:t>veloping</w:t>
      </w:r>
      <w:r>
        <w:t>.</w:t>
      </w:r>
      <w:r w:rsidR="00FB555F">
        <w:t xml:space="preserve"> </w:t>
      </w:r>
      <w:r w:rsidR="002D4E0D">
        <w:t>Gener</w:t>
      </w:r>
      <w:r w:rsidR="00931714">
        <w:t xml:space="preserve">ally, </w:t>
      </w:r>
      <w:r w:rsidR="0072444A">
        <w:t>the</w:t>
      </w:r>
      <w:r w:rsidR="00BF687C">
        <w:t xml:space="preserve"> </w:t>
      </w:r>
      <w:r w:rsidR="00400E1B">
        <w:t>curre</w:t>
      </w:r>
      <w:r w:rsidR="005D02F4">
        <w:t xml:space="preserve">nt </w:t>
      </w:r>
      <w:r w:rsidR="00122D70">
        <w:t xml:space="preserve">administration has </w:t>
      </w:r>
      <w:r w:rsidR="00A71361">
        <w:t xml:space="preserve">stated that there </w:t>
      </w:r>
      <w:r w:rsidR="00D816D3">
        <w:t xml:space="preserve">should </w:t>
      </w:r>
      <w:r w:rsidR="002D260B">
        <w:t xml:space="preserve">be </w:t>
      </w:r>
      <w:r w:rsidR="00AE03FF">
        <w:t xml:space="preserve">no barriers to </w:t>
      </w:r>
      <w:r w:rsidR="007A198D">
        <w:t xml:space="preserve">AI </w:t>
      </w:r>
      <w:r w:rsidR="006C6ABB">
        <w:t>adoption but</w:t>
      </w:r>
      <w:r w:rsidR="008202C1">
        <w:t xml:space="preserve"> has </w:t>
      </w:r>
      <w:r w:rsidR="003F7AA3">
        <w:t>asked</w:t>
      </w:r>
      <w:r w:rsidR="00C6235F">
        <w:t xml:space="preserve"> that d</w:t>
      </w:r>
      <w:r w:rsidR="003557F0">
        <w:t>evelop</w:t>
      </w:r>
      <w:r w:rsidR="00BF791D">
        <w:t xml:space="preserve">ing models </w:t>
      </w:r>
      <w:r w:rsidR="00C9407E">
        <w:t xml:space="preserve">be </w:t>
      </w:r>
      <w:r w:rsidR="007E67E7">
        <w:t xml:space="preserve">reviewed </w:t>
      </w:r>
      <w:r w:rsidR="00565C0C">
        <w:t>by the g</w:t>
      </w:r>
      <w:r w:rsidR="00A65B7A">
        <w:t xml:space="preserve">overnment. </w:t>
      </w:r>
      <w:r w:rsidR="00CC6FFA">
        <w:t xml:space="preserve"> </w:t>
      </w:r>
    </w:p>
    <w:p w14:paraId="419ADACE" w14:textId="730D3A85" w:rsidR="00C96E1F" w:rsidRDefault="00DD29CF" w:rsidP="00C96E1F">
      <w:r>
        <w:t>Despite the la</w:t>
      </w:r>
      <w:r w:rsidR="00DE5741">
        <w:t>ck of ac</w:t>
      </w:r>
      <w:r w:rsidR="002D6EA1">
        <w:t xml:space="preserve">tion </w:t>
      </w:r>
      <w:r w:rsidR="003D39EF">
        <w:t>by the f</w:t>
      </w:r>
      <w:r w:rsidR="0065441B">
        <w:t>eder</w:t>
      </w:r>
      <w:r w:rsidR="006F37BA">
        <w:t>al gove</w:t>
      </w:r>
      <w:r w:rsidR="00E453F8">
        <w:t xml:space="preserve">rnment, </w:t>
      </w:r>
      <w:r w:rsidR="00211D63">
        <w:t>t</w:t>
      </w:r>
      <w:r w:rsidR="000A14BC">
        <w:t>here is</w:t>
      </w:r>
      <w:r w:rsidR="002D7027">
        <w:t xml:space="preserve"> an emerging list of state patchworks regarding transparency and disclosure </w:t>
      </w:r>
      <w:r w:rsidR="00074A05">
        <w:t>requirements that</w:t>
      </w:r>
      <w:r w:rsidR="002D7027">
        <w:t xml:space="preserve"> has emerged. </w:t>
      </w:r>
      <w:r w:rsidR="3EE30281">
        <w:t>Some examples of these state laws are:</w:t>
      </w:r>
    </w:p>
    <w:p w14:paraId="13BDF3CB" w14:textId="44F3FDA9" w:rsidR="002D7027" w:rsidRDefault="002D7027" w:rsidP="00C96E1F">
      <w:r w:rsidRPr="7D2AC8A4">
        <w:rPr>
          <w:i/>
          <w:iCs/>
        </w:rPr>
        <w:t>AI Governance Program and Documentation</w:t>
      </w:r>
      <w:r>
        <w:t xml:space="preserve">: </w:t>
      </w:r>
      <w:r w:rsidR="0A829B4D">
        <w:t>Some state l</w:t>
      </w:r>
      <w:r>
        <w:t xml:space="preserve">aws have </w:t>
      </w:r>
      <w:r w:rsidR="6AF401DE">
        <w:t xml:space="preserve">required </w:t>
      </w:r>
      <w:r w:rsidR="1764B346">
        <w:t xml:space="preserve">deployers of AI to have written </w:t>
      </w:r>
      <w:r>
        <w:t xml:space="preserve"> policies, procedures, or a robust governance or risk management program</w:t>
      </w:r>
      <w:r w:rsidR="250C9387">
        <w:t>. The laws also may require</w:t>
      </w:r>
      <w:r>
        <w:t xml:space="preserve"> retention of internal assessment and mitigation documentation. </w:t>
      </w:r>
    </w:p>
    <w:p w14:paraId="3D160B6C" w14:textId="29667027" w:rsidR="002D7027" w:rsidRDefault="002D7027" w:rsidP="00C96E1F">
      <w:r w:rsidRPr="00F77775">
        <w:rPr>
          <w:i/>
          <w:iCs/>
        </w:rPr>
        <w:t xml:space="preserve">Training: </w:t>
      </w:r>
      <w:r w:rsidR="00F77775">
        <w:t xml:space="preserve">Certain laws include requirements for training staff about AI governance practices and procedures. </w:t>
      </w:r>
    </w:p>
    <w:p w14:paraId="56BE1AF4" w14:textId="0DD50571" w:rsidR="000F0F2C" w:rsidRDefault="000F0F2C" w:rsidP="00C96E1F">
      <w:r w:rsidRPr="000F0F2C">
        <w:rPr>
          <w:i/>
          <w:iCs/>
        </w:rPr>
        <w:t>Responsible Individual:</w:t>
      </w:r>
      <w:r>
        <w:t xml:space="preserve"> Requirements to designate an AI governance officer or other qualified and responsible individual. </w:t>
      </w:r>
    </w:p>
    <w:p w14:paraId="0EFD9011" w14:textId="212BFD50" w:rsidR="003811BF" w:rsidRDefault="003811BF" w:rsidP="00C96E1F">
      <w:r w:rsidRPr="7D2AC8A4">
        <w:rPr>
          <w:i/>
          <w:iCs/>
        </w:rPr>
        <w:t>Transparency:</w:t>
      </w:r>
      <w:r>
        <w:t xml:space="preserve"> Companies using AI must post </w:t>
      </w:r>
      <w:r w:rsidR="004D2C84">
        <w:t>public</w:t>
      </w:r>
      <w:r>
        <w:t xml:space="preserve"> notice of AI governance policies or general disclosures of system information. </w:t>
      </w:r>
      <w:r w:rsidR="00E3204D">
        <w:t xml:space="preserve">There are also requirements to label </w:t>
      </w:r>
      <w:r w:rsidR="00FB20A3">
        <w:t>consumer-facing</w:t>
      </w:r>
      <w:r w:rsidR="00E3204D">
        <w:t xml:space="preserve"> AI systems or provide up front notification about its use. </w:t>
      </w:r>
    </w:p>
    <w:p w14:paraId="128145DE" w14:textId="30570719" w:rsidR="003811BF" w:rsidRDefault="003811BF" w:rsidP="00C96E1F">
      <w:r w:rsidRPr="003811BF">
        <w:rPr>
          <w:i/>
          <w:iCs/>
        </w:rPr>
        <w:t>Explanation/Incident Reporting:</w:t>
      </w:r>
      <w:r>
        <w:t xml:space="preserve"> Businesses need to provide an explanation of AI-facilitated decisions or disclose AI incidents to affected consumers or the government. </w:t>
      </w:r>
    </w:p>
    <w:p w14:paraId="4FC4DA1D" w14:textId="1EA6A654" w:rsidR="00D17179" w:rsidRPr="00F77775" w:rsidRDefault="00D17179" w:rsidP="00C96E1F">
      <w:r w:rsidRPr="00D17179">
        <w:rPr>
          <w:i/>
          <w:iCs/>
        </w:rPr>
        <w:t>Opt Out:</w:t>
      </w:r>
      <w:r>
        <w:t xml:space="preserve"> Businesses using AI must provide an alternative to an AI-facilitated decision, respect other opt out choices or provide a mechanism to appeal. </w:t>
      </w:r>
    </w:p>
    <w:p w14:paraId="56708ADE" w14:textId="7F332DAB" w:rsidR="00070ED0" w:rsidRDefault="00070ED0" w:rsidP="00DF7134">
      <w:pPr>
        <w:rPr>
          <w:u w:val="single"/>
        </w:rPr>
      </w:pPr>
      <w:r w:rsidRPr="7D2AC8A4">
        <w:rPr>
          <w:u w:val="single"/>
        </w:rPr>
        <w:t xml:space="preserve">Automated </w:t>
      </w:r>
      <w:r w:rsidR="004D2C84" w:rsidRPr="7D2AC8A4">
        <w:rPr>
          <w:u w:val="single"/>
        </w:rPr>
        <w:t>decision-making</w:t>
      </w:r>
      <w:r w:rsidRPr="7D2AC8A4">
        <w:rPr>
          <w:u w:val="single"/>
        </w:rPr>
        <w:t xml:space="preserve"> restrictions </w:t>
      </w:r>
    </w:p>
    <w:p w14:paraId="4373057A" w14:textId="3BD3BB0A" w:rsidR="00070ED0" w:rsidRDefault="00540D46" w:rsidP="00577E0B">
      <w:r>
        <w:t xml:space="preserve">Automated decision making (ADMT) is also being regulated under state laws. ADMT is defined as automated </w:t>
      </w:r>
      <w:r w:rsidR="00995CB5">
        <w:t>decision-making</w:t>
      </w:r>
      <w:r>
        <w:t xml:space="preserve"> technology that processes personal data to generate outputs (including predictions, scores and classifications) and is used to materially influence a consequential decision. </w:t>
      </w:r>
      <w:r w:rsidR="00577E0B">
        <w:t>Many of the considerations mentioned in the last section would apply if ADMT is used</w:t>
      </w:r>
      <w:r w:rsidR="44CA778B">
        <w:t xml:space="preserve"> such as an AI enabled tool making a decision on a customer’s credit application</w:t>
      </w:r>
      <w:r w:rsidR="00577E0B">
        <w:t xml:space="preserve">. </w:t>
      </w:r>
    </w:p>
    <w:p w14:paraId="5EA6C14C" w14:textId="1D395D51" w:rsidR="00070ED0" w:rsidRPr="001F4A8E" w:rsidRDefault="00070ED0" w:rsidP="001F4A8E">
      <w:pPr>
        <w:pStyle w:val="ListParagraph"/>
        <w:numPr>
          <w:ilvl w:val="0"/>
          <w:numId w:val="11"/>
        </w:numPr>
        <w:rPr>
          <w:b/>
          <w:bCs/>
        </w:rPr>
      </w:pPr>
      <w:r w:rsidRPr="7D2AC8A4">
        <w:rPr>
          <w:b/>
          <w:bCs/>
        </w:rPr>
        <w:t>AI Use Cases in Dealerships</w:t>
      </w:r>
    </w:p>
    <w:p w14:paraId="2664A6FB" w14:textId="36B3BBAB" w:rsidR="00070ED0" w:rsidRDefault="00070ED0" w:rsidP="001F4A8E">
      <w:pPr>
        <w:rPr>
          <w:u w:val="single"/>
        </w:rPr>
      </w:pPr>
      <w:r w:rsidRPr="001F4A8E">
        <w:rPr>
          <w:u w:val="single"/>
        </w:rPr>
        <w:t>Marketing (targeting, personalization, ad copy generation)</w:t>
      </w:r>
    </w:p>
    <w:p w14:paraId="55E7E1D5" w14:textId="217ACB57" w:rsidR="001F4A8E" w:rsidRPr="001F4A8E" w:rsidRDefault="001F4A8E" w:rsidP="001F4A8E">
      <w:pPr>
        <w:tabs>
          <w:tab w:val="left" w:pos="2025"/>
        </w:tabs>
        <w:rPr>
          <w:rFonts w:cs="Times New Roman"/>
        </w:rPr>
      </w:pPr>
      <w:r w:rsidRPr="7D2AC8A4">
        <w:rPr>
          <w:rFonts w:cs="Times New Roman"/>
        </w:rPr>
        <w:t xml:space="preserve">Generative AI can </w:t>
      </w:r>
      <w:r w:rsidR="1AFC9786" w:rsidRPr="7D2AC8A4">
        <w:rPr>
          <w:rFonts w:cs="Times New Roman"/>
        </w:rPr>
        <w:t xml:space="preserve">be used to deliver highly targeted advertisements </w:t>
      </w:r>
      <w:r w:rsidR="49ED7F10" w:rsidRPr="7D2AC8A4">
        <w:rPr>
          <w:rFonts w:cs="Times New Roman"/>
        </w:rPr>
        <w:t>in Google search results and social media</w:t>
      </w:r>
      <w:r w:rsidR="687F37FD" w:rsidRPr="7D2AC8A4">
        <w:rPr>
          <w:rFonts w:cs="Times New Roman"/>
        </w:rPr>
        <w:t xml:space="preserve"> </w:t>
      </w:r>
      <w:r w:rsidR="1AFC9786" w:rsidRPr="7D2AC8A4">
        <w:rPr>
          <w:rFonts w:cs="Times New Roman"/>
        </w:rPr>
        <w:t xml:space="preserve">for </w:t>
      </w:r>
      <w:r w:rsidR="508462E7" w:rsidRPr="7D2AC8A4">
        <w:rPr>
          <w:rFonts w:cs="Times New Roman"/>
        </w:rPr>
        <w:t>the general public or</w:t>
      </w:r>
      <w:r w:rsidR="1AFC9786" w:rsidRPr="7D2AC8A4">
        <w:rPr>
          <w:rFonts w:cs="Times New Roman"/>
        </w:rPr>
        <w:t xml:space="preserve"> </w:t>
      </w:r>
      <w:r w:rsidR="508462E7" w:rsidRPr="7D2AC8A4">
        <w:rPr>
          <w:rFonts w:cs="Times New Roman"/>
        </w:rPr>
        <w:t xml:space="preserve">specific </w:t>
      </w:r>
      <w:r w:rsidR="728A2A06" w:rsidRPr="7D2AC8A4">
        <w:rPr>
          <w:rFonts w:cs="Times New Roman"/>
        </w:rPr>
        <w:t>audiences</w:t>
      </w:r>
      <w:r w:rsidR="133B2C9D" w:rsidRPr="7D2AC8A4">
        <w:rPr>
          <w:rFonts w:cs="Times New Roman"/>
        </w:rPr>
        <w:t>.</w:t>
      </w:r>
      <w:r w:rsidR="1AFC9786" w:rsidRPr="7D2AC8A4">
        <w:rPr>
          <w:rFonts w:cs="Times New Roman"/>
        </w:rPr>
        <w:t xml:space="preserve">  </w:t>
      </w:r>
      <w:r w:rsidRPr="7D2AC8A4">
        <w:rPr>
          <w:rFonts w:cs="Times New Roman"/>
        </w:rPr>
        <w:t xml:space="preserve"> </w:t>
      </w:r>
      <w:r w:rsidR="005F654B" w:rsidRPr="7D2AC8A4">
        <w:rPr>
          <w:rFonts w:cs="Times New Roman"/>
        </w:rPr>
        <w:t xml:space="preserve">Dealers can also incorporate AI </w:t>
      </w:r>
      <w:r w:rsidR="00427CCC" w:rsidRPr="7D2AC8A4">
        <w:rPr>
          <w:rFonts w:cs="Times New Roman"/>
        </w:rPr>
        <w:t>into tools used to contact customers by call or text for marketing or informational purposes</w:t>
      </w:r>
      <w:r w:rsidR="73A35713" w:rsidRPr="7D2AC8A4">
        <w:rPr>
          <w:rFonts w:cs="Times New Roman"/>
        </w:rPr>
        <w:t xml:space="preserve"> like when service on a vehicle has been completed</w:t>
      </w:r>
      <w:r w:rsidR="00427CCC" w:rsidRPr="7D2AC8A4">
        <w:rPr>
          <w:rFonts w:cs="Times New Roman"/>
        </w:rPr>
        <w:t>.</w:t>
      </w:r>
    </w:p>
    <w:p w14:paraId="56F27B2D" w14:textId="6CF5CD16" w:rsidR="00070ED0" w:rsidRDefault="00070ED0" w:rsidP="001F4A8E">
      <w:pPr>
        <w:rPr>
          <w:u w:val="single"/>
        </w:rPr>
      </w:pPr>
      <w:r w:rsidRPr="001F4A8E">
        <w:rPr>
          <w:u w:val="single"/>
        </w:rPr>
        <w:t>Sales (chatbots, lead scoring, pricing tools)</w:t>
      </w:r>
    </w:p>
    <w:p w14:paraId="1941D1ED" w14:textId="50898AD8" w:rsidR="001F4A8E" w:rsidRPr="001F4A8E" w:rsidRDefault="00A211CF" w:rsidP="00A211CF">
      <w:pPr>
        <w:tabs>
          <w:tab w:val="left" w:pos="2025"/>
        </w:tabs>
        <w:rPr>
          <w:u w:val="single"/>
        </w:rPr>
      </w:pPr>
      <w:r w:rsidRPr="00A211CF">
        <w:rPr>
          <w:rFonts w:cs="Times New Roman"/>
        </w:rPr>
        <w:t>AI can use customer data from a variety of sources and prior interactions to price trade-in vehicles and provide pricing guidance on vehicles.</w:t>
      </w:r>
      <w:r w:rsidRPr="00A211CF">
        <w:rPr>
          <w:u w:val="single"/>
        </w:rPr>
        <w:t xml:space="preserve"> </w:t>
      </w:r>
    </w:p>
    <w:p w14:paraId="52D889E9" w14:textId="7721529B" w:rsidR="00070ED0" w:rsidRDefault="00070ED0" w:rsidP="00A211CF">
      <w:pPr>
        <w:rPr>
          <w:u w:val="single"/>
        </w:rPr>
      </w:pPr>
      <w:r w:rsidRPr="00E47203">
        <w:rPr>
          <w:u w:val="single"/>
        </w:rPr>
        <w:t>F &amp; I (credit decision assistance, fraud detection)</w:t>
      </w:r>
    </w:p>
    <w:p w14:paraId="2132E560" w14:textId="1362B23F" w:rsidR="00E47203" w:rsidRPr="00CB170B" w:rsidRDefault="00E47203" w:rsidP="00E47203">
      <w:pPr>
        <w:tabs>
          <w:tab w:val="left" w:pos="2025"/>
        </w:tabs>
        <w:rPr>
          <w:rFonts w:cs="Times New Roman"/>
        </w:rPr>
      </w:pPr>
      <w:r w:rsidRPr="00CB170B">
        <w:rPr>
          <w:rFonts w:cs="Times New Roman"/>
        </w:rPr>
        <w:t xml:space="preserve">AI-powered platforms can automate credit checks and underwriting. These systems analyze credit profiles and income data to match buyers with the most suitable financing options. Software can also fill out legally mandated forms and information in the RISC and ensure all documentation is included in the deal jacket. </w:t>
      </w:r>
    </w:p>
    <w:p w14:paraId="759ECFCC" w14:textId="3D0630D2" w:rsidR="000C74F6" w:rsidRDefault="000C74F6" w:rsidP="00E47203">
      <w:pPr>
        <w:rPr>
          <w:u w:val="single"/>
        </w:rPr>
      </w:pPr>
      <w:r w:rsidRPr="00E47203">
        <w:rPr>
          <w:u w:val="single"/>
        </w:rPr>
        <w:t>Customer service (scheduling assistance)</w:t>
      </w:r>
    </w:p>
    <w:p w14:paraId="1E32054C" w14:textId="4849363F" w:rsidR="00E47203" w:rsidRPr="00DB5788" w:rsidRDefault="00CB170B" w:rsidP="00DB5788">
      <w:pPr>
        <w:tabs>
          <w:tab w:val="left" w:pos="2025"/>
        </w:tabs>
        <w:rPr>
          <w:rFonts w:cs="Times New Roman"/>
        </w:rPr>
      </w:pPr>
      <w:r w:rsidRPr="00CB170B">
        <w:rPr>
          <w:rFonts w:cs="Times New Roman"/>
        </w:rPr>
        <w:t xml:space="preserve">AI-powered systems can optimize call timing and personalize scripts based on prior interactions. Voice AI tools can handle routine inquiries, schedule appointments, and follow up on leads over the phone or through chatbots. </w:t>
      </w:r>
    </w:p>
    <w:p w14:paraId="2531EE73" w14:textId="45504ED2" w:rsidR="00070ED0" w:rsidRDefault="00070ED0" w:rsidP="006711CB">
      <w:pPr>
        <w:rPr>
          <w:u w:val="single"/>
        </w:rPr>
      </w:pPr>
      <w:r w:rsidRPr="006711CB">
        <w:rPr>
          <w:u w:val="single"/>
        </w:rPr>
        <w:t>Service (predictive maintenance</w:t>
      </w:r>
      <w:r w:rsidR="000C74F6" w:rsidRPr="006711CB">
        <w:rPr>
          <w:u w:val="single"/>
        </w:rPr>
        <w:t>)</w:t>
      </w:r>
    </w:p>
    <w:p w14:paraId="1632F07B" w14:textId="70DF5A36" w:rsidR="000C74F6" w:rsidRPr="006711CB" w:rsidRDefault="006711CB" w:rsidP="006711CB">
      <w:pPr>
        <w:tabs>
          <w:tab w:val="left" w:pos="2025"/>
        </w:tabs>
        <w:rPr>
          <w:rFonts w:cs="Times New Roman"/>
        </w:rPr>
      </w:pPr>
      <w:r w:rsidRPr="006711CB">
        <w:rPr>
          <w:rFonts w:cs="Times New Roman"/>
        </w:rPr>
        <w:t xml:space="preserve">Predictive maintenance tools can analyze vehicle data to anticipate potential failures and assist technicians by quickly identifying routine issues.  </w:t>
      </w:r>
    </w:p>
    <w:p w14:paraId="7D8EBBD1" w14:textId="5606B41B" w:rsidR="007E2944" w:rsidRDefault="000C74F6" w:rsidP="00730305">
      <w:pPr>
        <w:pStyle w:val="ListParagraph"/>
        <w:numPr>
          <w:ilvl w:val="0"/>
          <w:numId w:val="11"/>
        </w:numPr>
        <w:rPr>
          <w:b/>
          <w:bCs/>
        </w:rPr>
      </w:pPr>
      <w:r>
        <w:rPr>
          <w:b/>
          <w:bCs/>
        </w:rPr>
        <w:t>Compliance Principles</w:t>
      </w:r>
    </w:p>
    <w:p w14:paraId="3D628BFC" w14:textId="77777777" w:rsidR="00730305" w:rsidRPr="00730305" w:rsidRDefault="00730305" w:rsidP="00730305">
      <w:pPr>
        <w:pStyle w:val="ListParagraph"/>
        <w:rPr>
          <w:b/>
          <w:bCs/>
        </w:rPr>
      </w:pPr>
    </w:p>
    <w:p w14:paraId="39C35AB9" w14:textId="6FD59D0D" w:rsidR="000C74F6" w:rsidRPr="006819B8" w:rsidRDefault="000C74F6" w:rsidP="006819B8">
      <w:pPr>
        <w:pStyle w:val="ListParagraph"/>
        <w:numPr>
          <w:ilvl w:val="1"/>
          <w:numId w:val="11"/>
        </w:numPr>
        <w:rPr>
          <w:b/>
          <w:bCs/>
        </w:rPr>
      </w:pPr>
      <w:r w:rsidRPr="000C74F6">
        <w:rPr>
          <w:b/>
          <w:bCs/>
        </w:rPr>
        <w:t xml:space="preserve">Transparency </w:t>
      </w:r>
    </w:p>
    <w:p w14:paraId="408350E6" w14:textId="7D2B71A5" w:rsidR="000C74F6" w:rsidRDefault="000C74F6" w:rsidP="000E09D5">
      <w:pPr>
        <w:rPr>
          <w:u w:val="single"/>
        </w:rPr>
      </w:pPr>
      <w:r w:rsidRPr="000E09D5">
        <w:rPr>
          <w:u w:val="single"/>
        </w:rPr>
        <w:t>Disclose AI use to consumers when appropriate</w:t>
      </w:r>
    </w:p>
    <w:p w14:paraId="21FC886B" w14:textId="77777777" w:rsidR="002127D0" w:rsidRPr="000C74F6" w:rsidRDefault="002127D0" w:rsidP="00122806">
      <w:pPr>
        <w:rPr>
          <w:b/>
          <w:bCs/>
        </w:rPr>
      </w:pPr>
      <w:r>
        <w:t>Even where a specific law does not require disclosure, dealerships should consider clear and timely notice when consumers are interacting with AI or when AI materially assists a consumer-facing process. Disclosure is particularly important for chatbots, voice assistants, automated lead follow-up, appointment scheduling, personalized offers, payment estimates, trade-in tools, and any system that could reasonably create the impression that the consumer is communicating only with a human employee. The notice should be easy to understand, placed where the consumer will see it before or during the interaction, and written in plain language that explains the role of AI without overstating or minimizing its significance. Where AI is used to support automated decision-making or materially influence a consequential outcome, the dealership should consider whether the consumer should be told that AI was involved, what general factors were considered, whether a human review is available, and how the consumer may ask questions or correct inaccurate information.</w:t>
      </w:r>
    </w:p>
    <w:p w14:paraId="396A4E15" w14:textId="2A1833C0" w:rsidR="000C74F6" w:rsidRDefault="000C74F6" w:rsidP="006819B8">
      <w:pPr>
        <w:rPr>
          <w:u w:val="single"/>
        </w:rPr>
      </w:pPr>
      <w:r w:rsidRPr="006819B8">
        <w:rPr>
          <w:u w:val="single"/>
        </w:rPr>
        <w:t>Avoid misleading representations</w:t>
      </w:r>
    </w:p>
    <w:p w14:paraId="34AACC75" w14:textId="77777777" w:rsidR="002127D0" w:rsidRPr="000C74F6" w:rsidRDefault="002127D0" w:rsidP="00122806">
      <w:pPr>
        <w:rPr>
          <w:b/>
          <w:bCs/>
        </w:rPr>
      </w:pPr>
      <w:r>
        <w:t>Dealerships should avoid misleading representations about AI systems, including claims that a tool is more accurate, autonomous, personalized, secure, fair, or human-like than can be supported. Employees and vendors should not describe an AI tool as replacing legal, credit, compliance, finance, sales, or service judgment unless the dealership has verified that the statement is accurate and consistent with approved use. Transparency also means avoiding a misleading “human-only” impression when a chatbot, voice tool, email generator, pricing engine, or recommendation system is producing or materially shaping the communication. AI-generated content should be reviewed for accuracy before it is used in advertising, consumer communications, financing discussions, service recommendations, or employee-facing decisions. Dealerships should maintain consistent disclosures across websites, digital retailing tools, chat interfaces, scripts, forms, and vendor platforms so consumers receive a clear and accurate understanding of how AI is being used and who remains accountable for the final decision or communication.</w:t>
      </w:r>
    </w:p>
    <w:p w14:paraId="74B3950E" w14:textId="42282ED6" w:rsidR="000C74F6" w:rsidRDefault="000C74F6" w:rsidP="000C74F6">
      <w:pPr>
        <w:pStyle w:val="ListParagraph"/>
        <w:numPr>
          <w:ilvl w:val="1"/>
          <w:numId w:val="11"/>
        </w:numPr>
        <w:rPr>
          <w:b/>
          <w:bCs/>
        </w:rPr>
      </w:pPr>
      <w:r w:rsidRPr="000C74F6">
        <w:rPr>
          <w:b/>
          <w:bCs/>
        </w:rPr>
        <w:t xml:space="preserve">Fairness and Non-Discrimination </w:t>
      </w:r>
    </w:p>
    <w:p w14:paraId="2CFB5CE9" w14:textId="27FD0D1C" w:rsidR="000C74F6" w:rsidRDefault="45A93C32" w:rsidP="00F411AB">
      <w:r>
        <w:t xml:space="preserve">Past enforcement actions have alleged dealerships engaged in disparate impact-- practices that resulted in disproportionate impact to certain ethnicities or minorities, such as credit and voluntary product transactions.  </w:t>
      </w:r>
      <w:r w:rsidR="00F411AB">
        <w:t xml:space="preserve">There has been significant regulatory scrutiny regarding bias in AI systems. For example, AI systems </w:t>
      </w:r>
      <w:r w:rsidR="00575F41">
        <w:t xml:space="preserve">could </w:t>
      </w:r>
      <w:r w:rsidR="03837AF8">
        <w:t>be trained</w:t>
      </w:r>
      <w:r w:rsidR="00F411AB">
        <w:t xml:space="preserve"> on datasets that do not include certain ethnic or minority groups, so may discriminate against them in making decisions. </w:t>
      </w:r>
      <w:r w:rsidR="001D4ED7">
        <w:t xml:space="preserve">Dealers should ensure AI systems are trained on datasets that </w:t>
      </w:r>
      <w:r w:rsidR="00DC5E9F">
        <w:t>represent</w:t>
      </w:r>
      <w:r w:rsidR="001D4ED7">
        <w:t xml:space="preserve"> all groups equally. </w:t>
      </w:r>
      <w:r w:rsidR="00F411AB">
        <w:t xml:space="preserve">   </w:t>
      </w:r>
    </w:p>
    <w:p w14:paraId="5607DDDB" w14:textId="52C42569" w:rsidR="009A6A6A" w:rsidRPr="009A6A6A" w:rsidRDefault="009A6A6A" w:rsidP="009A6A6A">
      <w:r w:rsidRPr="009A6A6A">
        <w:rPr>
          <w:b/>
          <w:bCs/>
        </w:rPr>
        <w:t>4.3 Privacy &amp; Data Protection</w:t>
      </w:r>
    </w:p>
    <w:p w14:paraId="06D6EDBC" w14:textId="77777777" w:rsidR="009A6A6A" w:rsidRDefault="009A6A6A" w:rsidP="004D158E">
      <w:pPr>
        <w:rPr>
          <w:u w:val="single"/>
        </w:rPr>
      </w:pPr>
      <w:r w:rsidRPr="004D158E">
        <w:rPr>
          <w:u w:val="single"/>
        </w:rPr>
        <w:t>Data minimization</w:t>
      </w:r>
    </w:p>
    <w:p w14:paraId="61D0261F" w14:textId="77777777" w:rsidR="000F6294" w:rsidRPr="000C74F6" w:rsidRDefault="000F6294" w:rsidP="00122806">
      <w:pPr>
        <w:rPr>
          <w:b/>
          <w:bCs/>
        </w:rPr>
      </w:pPr>
      <w:r>
        <w:t>A critical first step is to identify the minimum data needed for the AI system to perform the approved use case. Dealerships should not enter, upload, or connect personal information, credit information, employee information, trade-in data, deal jacket materials, call recordings, or other sensitive records unless that information is necessary for the system’s documented purpose. Data minimization should apply both to the information provided by employees in prompts and to the data made available through system integrations, APIs, vendor platforms, CRM tools, DMS tools, lender portals, and marketing systems. At the same time, dealerships should retain enough information to test whether the AI system is accurate, reliable, and compliant. The goal is to avoid unnecessary exposure of customer or dealership data while preserving the ability to validate outputs, investigate complaints, and monitor system performance.</w:t>
      </w:r>
    </w:p>
    <w:p w14:paraId="7E6AEA3C" w14:textId="77777777" w:rsidR="009A6A6A" w:rsidRDefault="009A6A6A" w:rsidP="006422D2">
      <w:pPr>
        <w:rPr>
          <w:u w:val="single"/>
        </w:rPr>
      </w:pPr>
      <w:r w:rsidRPr="006422D2">
        <w:rPr>
          <w:u w:val="single"/>
        </w:rPr>
        <w:t>Purpose limitation</w:t>
      </w:r>
    </w:p>
    <w:p w14:paraId="4D9364D9" w14:textId="17EF3E23" w:rsidR="000F6294" w:rsidRPr="000C74F6" w:rsidRDefault="000F6294" w:rsidP="00122806">
      <w:pPr>
        <w:rPr>
          <w:b/>
          <w:bCs/>
        </w:rPr>
      </w:pPr>
      <w:r>
        <w:t xml:space="preserve">Dealerships should define a clear, specific, and documented purpose for any use of personal data in an AI system before the system is deployed. The approved purpose should identify the business function, the categories of data used, the users or departments permitted to access the system, the types of </w:t>
      </w:r>
      <w:r w:rsidR="00841A56">
        <w:t>output</w:t>
      </w:r>
      <w:r>
        <w:t xml:space="preserve"> expected, and any decisions or communications the tool may influence. Data collected for one purpose should not be repurposed for unrelated AI training, marketing, profiling, employee evaluation, or automated decision-making without additional review and, where required, consumer notice, consent, contract authority, or legal approval. Purpose limitation should also be reflected in vendor agreements, system configurations, access permissions, and employee training so that the dealership can demonstrate that AI-related data processing remains aligned with its privacy notices, consumer expectations, and internal governance requirements.</w:t>
      </w:r>
    </w:p>
    <w:p w14:paraId="66A8EEB0" w14:textId="77777777" w:rsidR="009A6A6A" w:rsidRDefault="009A6A6A" w:rsidP="00AF7685">
      <w:pPr>
        <w:rPr>
          <w:u w:val="single"/>
        </w:rPr>
      </w:pPr>
      <w:r w:rsidRPr="00AF7685">
        <w:rPr>
          <w:u w:val="single"/>
        </w:rPr>
        <w:t>Secure storage and transmission</w:t>
      </w:r>
    </w:p>
    <w:p w14:paraId="3BC33564" w14:textId="77777777" w:rsidR="000F6294" w:rsidRPr="000C74F6" w:rsidRDefault="000F6294" w:rsidP="00122806">
      <w:pPr>
        <w:rPr>
          <w:b/>
          <w:bCs/>
        </w:rPr>
      </w:pPr>
      <w:r>
        <w:t>Any data stored in, transmitted to, or processed by an AI system should be protected through security controls appropriate to the sensitivity of the information and the risks presented by the use case. Dealerships should ensure alignment with the FTC Safeguards Rule, including access controls, encryption of sensitive information in transit and at rest where appropriate, multi-factor authentication, logging and monitoring, secure disposal, vendor oversight, and incident response procedures. AI tools should not become an uncontrolled pathway for customer financial information, nonpublic personal information, employee records, credentials, or confidential dealership data to move outside approved environments. Where an AI vendor receives or processes customer information, the dealership should treat the vendor as a potential service provider and confirm that the contract requires appropriate safeguards, breach notification, cooperation with investigations, and deletion or return of data when the relationship ends. More information on the FTC Safeguards Rule can be found in the Driven Guide “A Dealer Guide to the FTC Safeguards Rule.”</w:t>
      </w:r>
    </w:p>
    <w:p w14:paraId="3EECB2C7" w14:textId="391C8706" w:rsidR="009A6A6A" w:rsidRPr="009A6A6A" w:rsidRDefault="009A6A6A" w:rsidP="009A6A6A">
      <w:r w:rsidRPr="009A6A6A">
        <w:rPr>
          <w:b/>
          <w:bCs/>
        </w:rPr>
        <w:t>4.4 Accountability</w:t>
      </w:r>
    </w:p>
    <w:p w14:paraId="199358D5" w14:textId="77777777" w:rsidR="009A6A6A" w:rsidRDefault="009A6A6A" w:rsidP="00A729BF">
      <w:pPr>
        <w:rPr>
          <w:u w:val="single"/>
        </w:rPr>
      </w:pPr>
      <w:r w:rsidRPr="00A729BF">
        <w:rPr>
          <w:u w:val="single"/>
        </w:rPr>
        <w:t>Human oversight requirements</w:t>
      </w:r>
    </w:p>
    <w:p w14:paraId="768FB656" w14:textId="2946D5F5" w:rsidR="00450B9F" w:rsidRPr="000C74F6" w:rsidRDefault="00450B9F" w:rsidP="00122806">
      <w:pPr>
        <w:rPr>
          <w:b/>
          <w:bCs/>
        </w:rPr>
      </w:pPr>
      <w:r>
        <w:t>Implementation of AI should not be treated as a “set it and forget it” exercise. Dealerships should define when and how human oversight is required, who is responsible for reviewing AI outputs, and what authority that person has to accept, modify, reject, or escalate the output. Human review is especially important when AI is used for consumer-facing communications, pricing or offer generation, lead scoring, credit or financing support, employment screening, service recommendations, or any other activity that could materially affect a consumer, employee, or dealership obligation. Oversight should be meaningful rather than ceremonial</w:t>
      </w:r>
      <w:r w:rsidR="00C765AE">
        <w:t xml:space="preserve">; </w:t>
      </w:r>
      <w:r>
        <w:t>reviewers should understand the use case, be trained on the tool’s limitations, have access to relevant source information, and be expected to verify accuracy, fairness, disclosures, and consistency with dealership policy before the output is used. The level of oversight should increase as the risk of consumer harm, legal exposure, or operational disruption increases.</w:t>
      </w:r>
    </w:p>
    <w:p w14:paraId="44C3A35E" w14:textId="6BF759AE" w:rsidR="009A6A6A" w:rsidRDefault="00BE5D97" w:rsidP="00BE5D97">
      <w:pPr>
        <w:rPr>
          <w:u w:val="single"/>
        </w:rPr>
      </w:pPr>
      <w:r w:rsidRPr="00BE5D97">
        <w:rPr>
          <w:u w:val="single"/>
        </w:rPr>
        <w:t>O</w:t>
      </w:r>
      <w:r w:rsidR="009A6A6A" w:rsidRPr="00BE5D97">
        <w:rPr>
          <w:u w:val="single"/>
        </w:rPr>
        <w:t>wnership of AI decisions</w:t>
      </w:r>
    </w:p>
    <w:p w14:paraId="656E175A" w14:textId="4BB971F7" w:rsidR="00450B9F" w:rsidRPr="000C74F6" w:rsidRDefault="00450B9F" w:rsidP="00122806">
      <w:r>
        <w:t>Dealerships should assign clear ownership for AI governance and for each AI system or use case. A senior executive or designated governance leader should be accountable for the dealership’s overall AI program, including policy approval, risk prioritization, resource allocation, and escalation of significant issues. In addition, each AI tool should have a business owner who understands the operational purpose of the tool and is responsible for ensuring that it is used only as approved, monitored appropriately, and reevaluated when the use case, vendor, data sources, or regulatory environment changes. Technical teams, vendors, compliance personnel, and employees may all play important roles, but accountability should not be diffused in a way that makes it unclear who is responsible for decisions, oversight, remediation, or discontinuation. This approach is consistent with AI governance principles that emphasize documented roles, lines of communication, executive responsibility, and accountable risk management throughout the AI lifecycle.</w:t>
      </w:r>
      <w:r w:rsidR="047716F3">
        <w:t xml:space="preserve"> This is similar to having a Qualified Individual as is required by the FTC Safeguards Rule. </w:t>
      </w:r>
    </w:p>
    <w:p w14:paraId="19811331" w14:textId="4DBCD7D1" w:rsidR="009A6A6A" w:rsidRDefault="009A6A6A" w:rsidP="00275E31">
      <w:pPr>
        <w:rPr>
          <w:u w:val="single"/>
        </w:rPr>
      </w:pPr>
      <w:r w:rsidRPr="00275E31">
        <w:rPr>
          <w:u w:val="single"/>
        </w:rPr>
        <w:t>Escalation protocols</w:t>
      </w:r>
    </w:p>
    <w:p w14:paraId="2F15A166" w14:textId="77777777" w:rsidR="00450B9F" w:rsidRPr="000C74F6" w:rsidRDefault="00450B9F" w:rsidP="00122806">
      <w:pPr>
        <w:rPr>
          <w:b/>
          <w:bCs/>
        </w:rPr>
      </w:pPr>
      <w:r>
        <w:t>Dealerships should establish escalation protocols that specify when AI outputs or system behavior must be reviewed by a manager, compliance officer, legal counsel, information security, vendor owner, or senior leadership. Escalation should be triggered by business risk, not only by technical severity. Examples may include AI-generated pricing or financing information that conflicts with approved disclosures, chatbot statements that appear misleading, lead routing outcomes that suggest potential bias, use of unapproved customer data, repeated hallucinations, security alerts, vendor model changes, consumer complaints, accessibility issues, or any output that an employee cannot explain or verify. The escalation protocol should identify who receives the issue, how quickly it must be reviewed, what records must be preserved, whether the tool should be paused or limited during review, and how corrective action will be documented. Where feasible, escalation triggers should be built directly into AI workflows, but employees should also be trained to escalate concerns manually when the system does not detect the issue on its own.</w:t>
      </w:r>
    </w:p>
    <w:p w14:paraId="548F40BB" w14:textId="2F397EE0" w:rsidR="009A6A6A" w:rsidRPr="009A6A6A" w:rsidRDefault="009A6A6A" w:rsidP="009A6A6A">
      <w:r w:rsidRPr="009A6A6A">
        <w:rPr>
          <w:b/>
          <w:bCs/>
        </w:rPr>
        <w:t>4.5 Accuracy &amp; Reliability</w:t>
      </w:r>
    </w:p>
    <w:p w14:paraId="50F83F02" w14:textId="09537B29" w:rsidR="00267F4C" w:rsidRPr="000C74F6" w:rsidRDefault="00267F4C" w:rsidP="00122806">
      <w:pPr>
        <w:rPr>
          <w:b/>
          <w:bCs/>
        </w:rPr>
      </w:pPr>
      <w:r>
        <w:t xml:space="preserve">AI outputs should be reviewed for accuracy, completeness, and reliability before they are used in dealership operations or shared with consumers, lenders, vendors, regulators, or employees. </w:t>
      </w:r>
      <w:r w:rsidR="00865484">
        <w:t xml:space="preserve"> </w:t>
      </w:r>
      <w:r w:rsidR="003A7622">
        <w:t>Attention</w:t>
      </w:r>
      <w:r>
        <w:t xml:space="preserve"> should be paid to hallucinations, where a model confidently produces false, fabricated, outdated, or unsupported information. </w:t>
      </w:r>
    </w:p>
    <w:p w14:paraId="12C40179" w14:textId="2EC4AFCE" w:rsidR="00267F4C" w:rsidRDefault="00267F4C">
      <w:r>
        <w:t xml:space="preserve">Before deploying an AI tool, dealerships should validate that the system performs as intended for the approved use case. Validation should include realistic test scenarios, representative data, defined performance expectations, and review by personnel who understand the underlying business process. </w:t>
      </w:r>
    </w:p>
    <w:p w14:paraId="6C94335B" w14:textId="54A2B22D" w:rsidR="009A6A6A" w:rsidRPr="009A6A6A" w:rsidRDefault="009A6A6A" w:rsidP="009A6A6A">
      <w:r w:rsidRPr="009A6A6A">
        <w:rPr>
          <w:b/>
          <w:bCs/>
        </w:rPr>
        <w:t>5. Governance Framework</w:t>
      </w:r>
    </w:p>
    <w:p w14:paraId="6002FB18" w14:textId="094EFEF0" w:rsidR="009A6A6A" w:rsidRPr="009A6A6A" w:rsidRDefault="009A6A6A" w:rsidP="009A6A6A">
      <w:r w:rsidRPr="009A6A6A">
        <w:rPr>
          <w:b/>
          <w:bCs/>
        </w:rPr>
        <w:t>5.1 AI Inventory</w:t>
      </w:r>
    </w:p>
    <w:p w14:paraId="6D67C093" w14:textId="30F742E8" w:rsidR="009A6A6A" w:rsidRDefault="00142148" w:rsidP="00142148">
      <w:pPr>
        <w:rPr>
          <w:u w:val="single"/>
        </w:rPr>
      </w:pPr>
      <w:r w:rsidRPr="00142148">
        <w:rPr>
          <w:u w:val="single"/>
        </w:rPr>
        <w:t>L</w:t>
      </w:r>
      <w:r w:rsidR="009A6A6A" w:rsidRPr="00142148">
        <w:rPr>
          <w:u w:val="single"/>
        </w:rPr>
        <w:t>ist all AI tools/vendors</w:t>
      </w:r>
    </w:p>
    <w:p w14:paraId="0B1C4739" w14:textId="77777777" w:rsidR="00D87B31" w:rsidRDefault="00D87B31">
      <w:r>
        <w:t>Dealerships should maintain a documented inventory of all AI tools, systems, and vendors used across the business. This inventory should include publicly available large language models used by employees, enterprise AI systems deployed internally, and third-party vendor products that incorporate AI functionality. For each tool or vendor, the inventory should identify the business owner, purpose of use, departments affected, categories of data accessed, whether the tool interacts with consumers or influences consequential decisions, and any key contractual or compliance considerations. Maintaining a current AI inventory helps dealerships understand where AI is being used, assign accountability, prioritize risk review, and support ongoing monitoring, audits, and governance.</w:t>
      </w:r>
    </w:p>
    <w:p w14:paraId="3D6C0835" w14:textId="5535B53D" w:rsidR="009A6A6A" w:rsidRDefault="009A6A6A" w:rsidP="00142148">
      <w:pPr>
        <w:rPr>
          <w:u w:val="single"/>
        </w:rPr>
      </w:pPr>
      <w:r w:rsidRPr="00142148">
        <w:rPr>
          <w:u w:val="single"/>
        </w:rPr>
        <w:t xml:space="preserve">Categorize by risk level </w:t>
      </w:r>
    </w:p>
    <w:p w14:paraId="018A432B" w14:textId="77777777" w:rsidR="00D87B31" w:rsidRDefault="00D87B31">
      <w:r>
        <w:t>Once dealerships have identified the AI tools and vendors in use, they should categorize each one by risk level, such as low, medium, or high, based on its potential legal, operational, and consumer impact. Relevant factors may include the sensitivity of the data the tool can access, whether it interacts directly with consumers, whether it influences consequential decisions such as pricing, credit, employment, or marketing, the degree of human oversight involved, and the dealership’s level of dependence on the tool for business operations. Risk categorization helps dealerships prioritize which tools require heightened review, stronger controls, more frequent monitoring, or senior-level approval before deployment and during ongoing use.</w:t>
      </w:r>
    </w:p>
    <w:p w14:paraId="60253560" w14:textId="07BD2C12" w:rsidR="009A6A6A" w:rsidRPr="009A6A6A" w:rsidRDefault="009A6A6A" w:rsidP="009A6A6A">
      <w:r w:rsidRPr="009A6A6A">
        <w:rPr>
          <w:b/>
          <w:bCs/>
        </w:rPr>
        <w:t>5.2 Risk Assessment Process</w:t>
      </w:r>
    </w:p>
    <w:p w14:paraId="0E7D879C" w14:textId="77777777" w:rsidR="009A6A6A" w:rsidRDefault="009A6A6A" w:rsidP="00CA7A45">
      <w:pPr>
        <w:rPr>
          <w:u w:val="single"/>
        </w:rPr>
      </w:pPr>
      <w:r w:rsidRPr="00CA7A45">
        <w:rPr>
          <w:u w:val="single"/>
        </w:rPr>
        <w:t>Legal risk</w:t>
      </w:r>
    </w:p>
    <w:p w14:paraId="005F3237" w14:textId="2FB993D2" w:rsidR="00D87B31" w:rsidRDefault="00D87B31">
      <w:r>
        <w:t>Dealerships should assess the legal risk associated with each AI tool before and during use by identifying the laws, regulations, and regulatory expectations the tool could implicate based on its function, data inputs, and outputs. This analysis should consider which authorities or private parties could challenge its use, including consumers,</w:t>
      </w:r>
      <w:r w:rsidR="00C71C33">
        <w:t xml:space="preserve"> or state and federal law enforcement.</w:t>
      </w:r>
      <w:r>
        <w:t xml:space="preserve"> Legal risk review should also account for whether the tool could create </w:t>
      </w:r>
      <w:r w:rsidR="00C71C33">
        <w:t>risk</w:t>
      </w:r>
      <w:r>
        <w:t xml:space="preserve"> through inaccurate statements, deficient disclosures, discriminatory outcomes, unauthorized data use, or inadequate oversight. </w:t>
      </w:r>
    </w:p>
    <w:p w14:paraId="00C81616" w14:textId="2875C561" w:rsidR="009A6A6A" w:rsidRDefault="009A6A6A" w:rsidP="000011BA">
      <w:pPr>
        <w:rPr>
          <w:u w:val="single"/>
        </w:rPr>
      </w:pPr>
      <w:r w:rsidRPr="000011BA">
        <w:rPr>
          <w:u w:val="single"/>
        </w:rPr>
        <w:t xml:space="preserve">Consumer harm </w:t>
      </w:r>
    </w:p>
    <w:p w14:paraId="24AB0C31" w14:textId="4C0D4091" w:rsidR="00D87B31" w:rsidRDefault="00D87B31">
      <w:r>
        <w:t xml:space="preserve">Dealerships should evaluate the potential consumer harm associated with each AI tool by considering how an error, malfunction, </w:t>
      </w:r>
      <w:r w:rsidR="004E7994">
        <w:t xml:space="preserve">or </w:t>
      </w:r>
      <w:r>
        <w:t>biased output</w:t>
      </w:r>
      <w:r w:rsidR="004E7994">
        <w:t xml:space="preserve"> could </w:t>
      </w:r>
      <w:r>
        <w:t>negatively affect a customer. This assessment should examine both the severity and likelihood of harm, including whether the tool could misstate pricing or financing terms, make a misleading recommendation, deny a consumer a meaningful opportunity, expose sensitive information, create accessibility barriers, or otherwise cause financial, practical, or reputational harm to the consumer. The analysis should also consider whether the consumer would know an error occurred, whether the harm could be corrected quickly, and whether human review or escalation mechanisms are sufficient to prevent or mitigate the impact. A documented consumer harm assessment helps dealerships identify which AI tools require stronger controls, additional testing, more prominent disclosures, or enhanced oversight before and during use.</w:t>
      </w:r>
    </w:p>
    <w:p w14:paraId="1703F621" w14:textId="77777777" w:rsidR="009A6A6A" w:rsidRDefault="009A6A6A" w:rsidP="00584A40">
      <w:pPr>
        <w:rPr>
          <w:u w:val="single"/>
        </w:rPr>
      </w:pPr>
      <w:r w:rsidRPr="00584A40">
        <w:rPr>
          <w:u w:val="single"/>
        </w:rPr>
        <w:t>Financial impact</w:t>
      </w:r>
    </w:p>
    <w:p w14:paraId="6005FBB7" w14:textId="3206BA97" w:rsidR="00995CB5" w:rsidRDefault="00995CB5">
      <w:r>
        <w:t xml:space="preserve">Dealerships should assess the financial impact of each AI tool by evaluating both its expected benefits and its full cost of implementation, operation, and oversight. This analysis should consider whether the tool is likely to reduce </w:t>
      </w:r>
      <w:r w:rsidR="009674F1">
        <w:t>costs</w:t>
      </w:r>
      <w:r>
        <w:t xml:space="preserve"> </w:t>
      </w:r>
      <w:r w:rsidR="003833B0">
        <w:t xml:space="preserve">while increasing efficiency. </w:t>
      </w:r>
      <w:r>
        <w:t>Dealerships should also consider the cost of replacing the tool if it does not perform as expected. A documented financial impact assessment helps dealerships determine whether an AI tool provides a sustainable business benefit and what budget, controls, or approvals are appropriate before and during deployment.</w:t>
      </w:r>
    </w:p>
    <w:p w14:paraId="19CB7BFE" w14:textId="695757E4" w:rsidR="009A6A6A" w:rsidRPr="009A6A6A" w:rsidRDefault="009A6A6A" w:rsidP="009A6A6A">
      <w:r w:rsidRPr="7D2AC8A4">
        <w:rPr>
          <w:b/>
          <w:bCs/>
        </w:rPr>
        <w:t>5.3 Approval &amp; Review</w:t>
      </w:r>
    </w:p>
    <w:p w14:paraId="2E607779" w14:textId="66A9FA0B" w:rsidR="009A6A6A" w:rsidRDefault="009A6A6A" w:rsidP="008B139A">
      <w:r w:rsidRPr="00D87B31">
        <w:rPr>
          <w:u w:val="single"/>
        </w:rPr>
        <w:t>Pre-deployment review</w:t>
      </w:r>
      <w:r w:rsidRPr="009A6A6A">
        <w:t xml:space="preserve"> </w:t>
      </w:r>
    </w:p>
    <w:p w14:paraId="4DE13947" w14:textId="7B23133D" w:rsidR="00D87B31" w:rsidRDefault="00D87B31">
      <w:r>
        <w:t xml:space="preserve">There should always be a pre-deployment review of AI before it is implemented in dealership operations. At a minimum, legal and compliance personnel should assess the proposed use case, the data the system will access, the decisions or communications it may influence, and the laws and internal policies it could implicate. This review should confirm that appropriate disclosures, human oversight, escalation procedures, testing protocols, and contractual safeguards are in place before launch. </w:t>
      </w:r>
    </w:p>
    <w:p w14:paraId="669ED07C" w14:textId="6966F86F" w:rsidR="009A6A6A" w:rsidRDefault="009A6A6A" w:rsidP="00D87B31">
      <w:pPr>
        <w:rPr>
          <w:u w:val="single"/>
        </w:rPr>
      </w:pPr>
      <w:r w:rsidRPr="00D87B31">
        <w:rPr>
          <w:u w:val="single"/>
        </w:rPr>
        <w:t>Ongoing audits and revalidation</w:t>
      </w:r>
    </w:p>
    <w:p w14:paraId="627E0F00" w14:textId="5ED9FCA1" w:rsidR="00D87B31" w:rsidRDefault="00D87B31">
      <w:r>
        <w:t>After deployment, AI systems should be subject to ongoing audits and periodic revalidation to confirm they continue to operate as intended and remain aligned with legal, business, and compliance expectations. Maintaining records of audit findings, corrective actions, and revalidation decisions can help demonstrate responsible governance and allow the dealership to identify emerging issues before they result in consumer harm, operational disruption, or regulatory exposure.</w:t>
      </w:r>
    </w:p>
    <w:p w14:paraId="65EEBD8C" w14:textId="6F46AB5D" w:rsidR="00963360" w:rsidRDefault="00963360">
      <w:r>
        <w:t xml:space="preserve">AI system performance can change over time based on updates to a dealer’s data. There should always be a human in the loop to ensure accuracy and reliability of outputs. If an AI system cannot cite its source or explain its reasoning for a decision that should be a red flag. </w:t>
      </w:r>
    </w:p>
    <w:p w14:paraId="77B6C8A6" w14:textId="544EFB1E" w:rsidR="009A6A6A" w:rsidRPr="009A6A6A" w:rsidRDefault="009A6A6A" w:rsidP="009A6A6A">
      <w:r w:rsidRPr="009A6A6A">
        <w:rPr>
          <w:b/>
          <w:bCs/>
        </w:rPr>
        <w:t>6. Vendor Management</w:t>
      </w:r>
    </w:p>
    <w:p w14:paraId="2F96278C" w14:textId="75B3922F" w:rsidR="009A6A6A" w:rsidRPr="000456EC" w:rsidRDefault="009A6A6A" w:rsidP="000456EC">
      <w:pPr>
        <w:rPr>
          <w:u w:val="single"/>
        </w:rPr>
      </w:pPr>
      <w:r w:rsidRPr="000456EC">
        <w:rPr>
          <w:u w:val="single"/>
        </w:rPr>
        <w:t>Contract provisions</w:t>
      </w:r>
    </w:p>
    <w:p w14:paraId="4323A611" w14:textId="77777777" w:rsidR="00432ABE" w:rsidRPr="000456EC" w:rsidRDefault="00432ABE" w:rsidP="00122806">
      <w:pPr>
        <w:rPr>
          <w:b/>
          <w:bCs/>
          <w:i/>
          <w:iCs/>
        </w:rPr>
      </w:pPr>
      <w:r w:rsidRPr="000456EC">
        <w:rPr>
          <w:i/>
          <w:iCs/>
        </w:rPr>
        <w:t>Indemnification</w:t>
      </w:r>
    </w:p>
    <w:p w14:paraId="530AAA8B" w14:textId="77777777" w:rsidR="00432ABE" w:rsidRDefault="00432ABE">
      <w:r>
        <w:t>Dealerships should seek indemnification provisions that allocate to the vendor the risks arising from the vendor’s AI product, data practices, and service delivery. At a minimum, the vendor should consider indemnifying the dealership against third-party claims and losses arising from the vendor’s infringement of intellectual property rights, unauthorized use of data, breach of confidentiality, security failures, violations of law attributable to the vendor’s conduct, and material failures of the product to perform in accordance with contractual commitments. Indemnity language should be reviewed carefully to ensure that any exclusions, procedures, or liability caps do not undermine the practical value of the protection.</w:t>
      </w:r>
    </w:p>
    <w:p w14:paraId="618CE5E1" w14:textId="77777777" w:rsidR="00432ABE" w:rsidRPr="0034241F" w:rsidRDefault="00432ABE" w:rsidP="00122806">
      <w:pPr>
        <w:rPr>
          <w:b/>
          <w:bCs/>
          <w:i/>
          <w:iCs/>
        </w:rPr>
      </w:pPr>
      <w:r w:rsidRPr="0034241F">
        <w:rPr>
          <w:i/>
          <w:iCs/>
        </w:rPr>
        <w:t>Data protection clauses</w:t>
      </w:r>
    </w:p>
    <w:p w14:paraId="2BCE1D48" w14:textId="77777777" w:rsidR="00432ABE" w:rsidRDefault="00432ABE">
      <w:r>
        <w:t>AI vendor agreements should include data protection clauses that clearly define the categories of data the vendor may access, the permitted purposes for processing, restrictions on disclosure and secondary use, confidentiality obligations, retention limits, and requirements for deletion or return of data at the end of the relationship. The agreement should also address breach notification timing, subprocessor approvals or disclosures, cooperation with investigations or consumer requests where relevant, and responsibility for implementing technical and organizational safeguards appropriate to the sensitivity of the information. Where the AI tool may process regulated or sensitive information, the dealership should ensure the contract aligns with its broader privacy notices, information security program, and legal obligations.</w:t>
      </w:r>
    </w:p>
    <w:p w14:paraId="3B55B7B3" w14:textId="77777777" w:rsidR="00432ABE" w:rsidRPr="0034241F" w:rsidRDefault="00432ABE" w:rsidP="00122806">
      <w:pPr>
        <w:rPr>
          <w:b/>
          <w:bCs/>
          <w:i/>
          <w:iCs/>
        </w:rPr>
      </w:pPr>
      <w:r w:rsidRPr="0034241F">
        <w:rPr>
          <w:i/>
          <w:iCs/>
        </w:rPr>
        <w:t>Audit rights</w:t>
      </w:r>
    </w:p>
    <w:p w14:paraId="701E1175" w14:textId="493C630A" w:rsidR="00432ABE" w:rsidRDefault="00432ABE">
      <w:r>
        <w:t xml:space="preserve">Dealerships should consider including audit rights or other verification mechanisms that allow them to confirm the vendor’s compliance with key contractual, security, and data governance obligations. Depending on the sensitivity and risk of the AI tool, </w:t>
      </w:r>
      <w:r w:rsidR="00DB6870">
        <w:t xml:space="preserve">these rights </w:t>
      </w:r>
      <w:r>
        <w:t xml:space="preserve">may include the right to review relevant policies, certifications, summaries of independent assessments, testing documentation, or responses to reasonable diligence questionnaires, as well as the right to receive prompt notice of material incidents or significant changes to the vendor’s AI functionality or </w:t>
      </w:r>
      <w:r w:rsidR="00ED74AB">
        <w:t xml:space="preserve">vendor </w:t>
      </w:r>
      <w:r>
        <w:t>arrangements. Audit rights should be tailored so they are practical to exercise while still giving the dealership meaningful visibility into whether the vendor is operating the service in a manner consistent with the contract and applicable obligations.</w:t>
      </w:r>
    </w:p>
    <w:p w14:paraId="71B45138" w14:textId="76DF53ED" w:rsidR="009A6A6A" w:rsidRPr="0054175B" w:rsidRDefault="009A6A6A" w:rsidP="0034241F">
      <w:pPr>
        <w:rPr>
          <w:i/>
          <w:iCs/>
        </w:rPr>
      </w:pPr>
      <w:r w:rsidRPr="0054175B">
        <w:rPr>
          <w:i/>
          <w:iCs/>
        </w:rPr>
        <w:t>Ongoing monitoring</w:t>
      </w:r>
    </w:p>
    <w:p w14:paraId="0E67FE59" w14:textId="35ABA48B" w:rsidR="00EF3C73" w:rsidRDefault="00306C5A">
      <w:r>
        <w:t xml:space="preserve">Implementation of AI systems should not be a set it and forget it exercise. </w:t>
      </w:r>
      <w:r w:rsidR="00EF3C73">
        <w:t>After implementation, the dealership should monitor the vendor’s AI functionality on an ongoing basis to confirm that it continues to operate as expected, remains suitable for the intended use case, and does not introduce new legal, security, or operational risks. Ongoing monitoring may include periodic reviews of output quality, complaints, incidents, service levels, model or feature changes, security updates, and any evidence of drift, bias, or performance degradation. The dealership should also ensure the vendor continues to comply with key contractual commitments, including data use restrictions, incident notification obligations, and audit or reporting requirements, and should establish a process for escalation, remediation, or reevaluation if material issues arise.</w:t>
      </w:r>
    </w:p>
    <w:p w14:paraId="512D647A" w14:textId="77777777" w:rsidR="00392A7C" w:rsidRDefault="00392A7C" w:rsidP="00392A7C">
      <w:pPr>
        <w:rPr>
          <w:u w:val="single"/>
        </w:rPr>
      </w:pPr>
      <w:r w:rsidRPr="00834745">
        <w:rPr>
          <w:u w:val="single"/>
        </w:rPr>
        <w:t xml:space="preserve">Data usage and ownership </w:t>
      </w:r>
    </w:p>
    <w:p w14:paraId="55748CDD" w14:textId="064BF99F" w:rsidR="00392A7C" w:rsidRPr="000C74F6" w:rsidRDefault="00392A7C" w:rsidP="00392A7C">
      <w:pPr>
        <w:rPr>
          <w:b/>
          <w:bCs/>
        </w:rPr>
      </w:pPr>
      <w:r>
        <w:t>Any contractual agreement with a vendor that utilizes AI should clearly address data usage and ownership. The agreement should specify that the dealership retains ownership of its customer, employee, operational, and other proprietary data, while the vendor receives only a limited right to access and use that data as necessary to provide the contracted services.</w:t>
      </w:r>
      <w:r w:rsidR="6737931A">
        <w:t xml:space="preserve"> </w:t>
      </w:r>
      <w:r w:rsidR="00BF2A24">
        <w:t>The agreement</w:t>
      </w:r>
      <w:r w:rsidR="0C625894">
        <w:t xml:space="preserve"> </w:t>
      </w:r>
      <w:r>
        <w:t xml:space="preserve">should also prohibit the vendor from selling, sharing, or using dealership data to train general models or for any other secondary purpose without the dealership’s express written consent. </w:t>
      </w:r>
    </w:p>
    <w:p w14:paraId="734CCD61" w14:textId="77777777" w:rsidR="00392A7C" w:rsidRDefault="00392A7C" w:rsidP="00392A7C">
      <w:pPr>
        <w:rPr>
          <w:u w:val="single"/>
        </w:rPr>
      </w:pPr>
      <w:r w:rsidRPr="00E46768">
        <w:rPr>
          <w:u w:val="single"/>
        </w:rPr>
        <w:t>Model training sources</w:t>
      </w:r>
    </w:p>
    <w:p w14:paraId="646FECEF" w14:textId="77777777" w:rsidR="00392A7C" w:rsidRDefault="00392A7C" w:rsidP="00392A7C">
      <w:r>
        <w:t xml:space="preserve">Dealerships should ask vendors to identify the sources of data used to train, fine-tune, and evaluate the AI model, including whether the data is licensed, publicly available, customer-provided, synthetic, or obtained from third parties. Particular attention should be paid to whether personal information, regulated data, copyrighted material, or industry-specific datasets were used and whether the vendor has the rights, permissions, and governance controls necessary to use them lawfully. </w:t>
      </w:r>
    </w:p>
    <w:p w14:paraId="34E17FD7" w14:textId="77777777" w:rsidR="00392A7C" w:rsidRDefault="00392A7C" w:rsidP="00392A7C">
      <w:pPr>
        <w:rPr>
          <w:u w:val="single"/>
        </w:rPr>
      </w:pPr>
      <w:r w:rsidRPr="00857E80">
        <w:rPr>
          <w:u w:val="single"/>
        </w:rPr>
        <w:t>Bias testing practices</w:t>
      </w:r>
    </w:p>
    <w:p w14:paraId="49F22DFA" w14:textId="77777777" w:rsidR="00392A7C" w:rsidRDefault="00392A7C" w:rsidP="00392A7C">
      <w:r>
        <w:t xml:space="preserve">Dealerships should ask vendors to describe how they test AI systems for bias before deployment and on an ongoing basis, particularly where the tool may affect marketing, pricing, credit, employment, or other consequential decisions. The vendor should be able to explain what populations, variables, and outcomes are evaluated, what fairness metrics or validation methods are used, and whether testing is performed across different demographic groups, customer segments, or use scenarios that could reveal disparate treatment or disparate impact. Dealerships should also request information about the frequency of testing, the documentation maintained, and the remediation steps the vendor takes when material bias, drift, or performance disparities are identified. </w:t>
      </w:r>
    </w:p>
    <w:p w14:paraId="6ADAA59C" w14:textId="77777777" w:rsidR="00392A7C" w:rsidRPr="000C74F6" w:rsidRDefault="00392A7C" w:rsidP="00392A7C">
      <w:pPr>
        <w:rPr>
          <w:b/>
          <w:bCs/>
        </w:rPr>
      </w:pPr>
      <w:r>
        <w:rPr>
          <w:u w:val="single"/>
        </w:rPr>
        <w:t>Security controls</w:t>
      </w:r>
    </w:p>
    <w:p w14:paraId="2E96259B" w14:textId="691E4692" w:rsidR="00392A7C" w:rsidRDefault="00392A7C">
      <w:r>
        <w:t xml:space="preserve">Dealerships should evaluate whether the vendor maintains security controls appropriate to the sensitivity of the data processed and the risks created by the AI system. </w:t>
      </w:r>
      <w:r w:rsidR="004B7D95">
        <w:t xml:space="preserve">Vendors </w:t>
      </w:r>
      <w:r>
        <w:t xml:space="preserve">should be prepared to describe their access controls, authentication requirements, encryption practices for data in transit and at rest, logging and monitoring, vulnerability management, incident response procedures, segregation of customer environments, and oversight of subprocessors or downstream model providers. The dealership should also consider whether the vendor has undergone independent security assessments, such as SOC 2 or similar reviews, and whether its controls align with the dealership’s obligations under applicable privacy, security, and information governance requirements. Security diligence should focus not only on the application itself, but also on the broader data flows, integrations, and third-party dependencies that support </w:t>
      </w:r>
      <w:r w:rsidR="00CE7539">
        <w:t>AI</w:t>
      </w:r>
      <w:r>
        <w:t xml:space="preserve"> functionality.</w:t>
      </w:r>
    </w:p>
    <w:p w14:paraId="45549810" w14:textId="038B9718" w:rsidR="009A6A6A" w:rsidRPr="009A6A6A" w:rsidRDefault="009A6A6A" w:rsidP="009A6A6A">
      <w:r w:rsidRPr="339C6B98">
        <w:rPr>
          <w:b/>
          <w:bCs/>
        </w:rPr>
        <w:t>7. Marketing &amp; Communications Compliance</w:t>
      </w:r>
    </w:p>
    <w:p w14:paraId="45051A4A" w14:textId="21B37310" w:rsidR="009A6A6A" w:rsidRDefault="009A6A6A" w:rsidP="009A6A6A">
      <w:pPr>
        <w:rPr>
          <w:b/>
          <w:bCs/>
        </w:rPr>
      </w:pPr>
      <w:r w:rsidRPr="009A6A6A">
        <w:rPr>
          <w:b/>
          <w:bCs/>
        </w:rPr>
        <w:t xml:space="preserve">7.1 </w:t>
      </w:r>
      <w:r w:rsidR="00D8241F">
        <w:rPr>
          <w:b/>
          <w:bCs/>
        </w:rPr>
        <w:t>Advertising</w:t>
      </w:r>
    </w:p>
    <w:p w14:paraId="409488D3" w14:textId="2A104FA8" w:rsidR="00720F69" w:rsidRPr="00720F69" w:rsidRDefault="00720F69" w:rsidP="009A6A6A">
      <w:r>
        <w:rPr>
          <w:rFonts w:cs="Times New Roman"/>
        </w:rPr>
        <w:t xml:space="preserve">Utilizing AI could run afoul of Section 5 of the FTC Act regarding truthful and transparent vehicle pricing. </w:t>
      </w:r>
      <w:r w:rsidR="00944FFB" w:rsidRPr="00720F69">
        <w:rPr>
          <w:rFonts w:cs="Times New Roman"/>
        </w:rPr>
        <w:t>Dealerships must ensure that AI-generated content adheres to FTC truth-in-advertising standards, which considers the “net impression” of a reasonable person.</w:t>
      </w:r>
      <w:r w:rsidR="00944FFB">
        <w:rPr>
          <w:rFonts w:cs="Times New Roman"/>
        </w:rPr>
        <w:t xml:space="preserve"> </w:t>
      </w:r>
      <w:r w:rsidRPr="00720F69">
        <w:rPr>
          <w:rFonts w:cs="Times New Roman"/>
        </w:rPr>
        <w:t xml:space="preserve">AI could generate misleading claims, fail to provide sufficient disclosures, or misleading decisions or outcomes such as improper vehicle valuation or vehicle offering price. </w:t>
      </w:r>
    </w:p>
    <w:p w14:paraId="28101C05" w14:textId="48EE7C01" w:rsidR="009A6A6A" w:rsidRPr="000D6172" w:rsidRDefault="009A6A6A" w:rsidP="009A6A6A">
      <w:pPr>
        <w:rPr>
          <w:b/>
          <w:bCs/>
        </w:rPr>
      </w:pPr>
      <w:r w:rsidRPr="339C6B98">
        <w:rPr>
          <w:b/>
          <w:bCs/>
        </w:rPr>
        <w:t xml:space="preserve">7.2 </w:t>
      </w:r>
      <w:r w:rsidR="000D6172" w:rsidRPr="339C6B98">
        <w:rPr>
          <w:b/>
          <w:bCs/>
        </w:rPr>
        <w:t>Telemarketing</w:t>
      </w:r>
      <w:r w:rsidRPr="339C6B98">
        <w:rPr>
          <w:b/>
          <w:bCs/>
        </w:rPr>
        <w:t xml:space="preserve"> </w:t>
      </w:r>
    </w:p>
    <w:p w14:paraId="417AC7D9" w14:textId="0C7D2C0A" w:rsidR="339C6B98" w:rsidRDefault="339C6B98">
      <w:r>
        <w:t>Dealerships need to ensure any telemarketing used with AI tools follow TCPA requirements for consent, call frequency, and automated dialing. Dealers must ensure AI systems adhere to opt-in requirements and maintain accurate records. Automated scheduling and customer communications should adhere to TCPA requirements for consent and frequency of contact. Dealerships should also disclose when a consumer is communicating with AI and avoid creating a misleading impression that the consumer is engaging only with a human.</w:t>
      </w:r>
    </w:p>
    <w:p w14:paraId="042A26BD" w14:textId="71FA6B7A" w:rsidR="009A6A6A" w:rsidRDefault="009A6A6A" w:rsidP="7D2AC8A4">
      <w:pPr>
        <w:rPr>
          <w:b/>
          <w:bCs/>
        </w:rPr>
      </w:pPr>
      <w:r w:rsidRPr="7D2AC8A4">
        <w:rPr>
          <w:b/>
          <w:bCs/>
        </w:rPr>
        <w:t>7.3 Personalization &amp; Targeting</w:t>
      </w:r>
    </w:p>
    <w:p w14:paraId="1ACA3AB2" w14:textId="1F17DAC7" w:rsidR="005576B7" w:rsidRDefault="008F1A19" w:rsidP="009A6A6A">
      <w:r>
        <w:t>AI can be used to deliver highly tailored messaging, visuals</w:t>
      </w:r>
      <w:r w:rsidR="00F22DA9">
        <w:t>,</w:t>
      </w:r>
      <w:r>
        <w:t xml:space="preserve"> and offers to individual consumers in real time. However, </w:t>
      </w:r>
      <w:r w:rsidR="000050E8">
        <w:t>there can be risks in if the system is programmed to only target, or provide offers</w:t>
      </w:r>
      <w:r w:rsidR="00F22DA9">
        <w:t>,</w:t>
      </w:r>
      <w:r w:rsidR="000050E8">
        <w:t xml:space="preserve"> to certain groups. </w:t>
      </w:r>
      <w:r w:rsidR="00143A8A">
        <w:t xml:space="preserve">Before using AI for </w:t>
      </w:r>
      <w:r w:rsidR="005B0D15">
        <w:t xml:space="preserve">advertising personalization and targeting, dealers should analyze what data is being used to target the individual consumers. </w:t>
      </w:r>
    </w:p>
    <w:p w14:paraId="70167442" w14:textId="6FF79C4E" w:rsidR="005576B7" w:rsidRDefault="005576B7" w:rsidP="009A6A6A">
      <w:r>
        <w:t xml:space="preserve">Personalization also requires access to sensitive consumer data. </w:t>
      </w:r>
      <w:r w:rsidR="000740B4">
        <w:t>Dealers must assess whether using AI for personalization and targeting violates existing data agreements</w:t>
      </w:r>
      <w:r w:rsidR="00786D96">
        <w:t xml:space="preserve">, violates terms of service for third party platform data and collects personal data without proper consent. </w:t>
      </w:r>
    </w:p>
    <w:p w14:paraId="0AEAC202" w14:textId="43AB3983" w:rsidR="009A6A6A" w:rsidRPr="009A6A6A" w:rsidRDefault="009A6A6A" w:rsidP="009A6A6A">
      <w:r w:rsidRPr="009A6A6A">
        <w:rPr>
          <w:b/>
          <w:bCs/>
        </w:rPr>
        <w:t>8. Sales &amp; F&amp;I Compliance</w:t>
      </w:r>
    </w:p>
    <w:p w14:paraId="6520CC99" w14:textId="13DF62C7" w:rsidR="009A6A6A" w:rsidRPr="009A6A6A" w:rsidRDefault="009A6A6A" w:rsidP="009A6A6A">
      <w:r w:rsidRPr="009A6A6A">
        <w:rPr>
          <w:b/>
          <w:bCs/>
        </w:rPr>
        <w:t>8.1 Lead Scoring &amp; Routing</w:t>
      </w:r>
    </w:p>
    <w:p w14:paraId="471E9FC5" w14:textId="77777777" w:rsidR="002B1CBC" w:rsidRDefault="002B1CBC">
      <w:r>
        <w:t>AI tools used for lead scoring and routing should be designed and monitored to prioritize legitimate business criteria, such as consumer inquiry timing, vehicle interest, location, availability, and follow-up preferences, rather than characteristics that could create discriminatory outcomes. Dealerships should avoid allowing an AI system to steer, deprioritize, or exclude leads based on protected characteristics or proxies for those characteristics. The dealership should document the criteria used by the tool, retain sufficient records to explain why leads are assigned or prioritized, and require human oversight where the routing decision could materially affect a consumer’s opportunity to receive timely information, negotiate, or purchase a vehicle.</w:t>
      </w:r>
    </w:p>
    <w:p w14:paraId="0AFB6E45" w14:textId="6D251CB6" w:rsidR="009A6A6A" w:rsidRPr="009A6A6A" w:rsidRDefault="009A6A6A" w:rsidP="009A6A6A">
      <w:r w:rsidRPr="009A6A6A">
        <w:rPr>
          <w:b/>
          <w:bCs/>
        </w:rPr>
        <w:t>8.2 Pricing &amp; Offers</w:t>
      </w:r>
    </w:p>
    <w:p w14:paraId="5D5C8AC2" w14:textId="75344A27" w:rsidR="002B1CBC" w:rsidRDefault="4173FDCF">
      <w:r>
        <w:t>AI-assisted pricing and offer tools should be reviewed to ensure that generated prices, discounts, rebates, trade-in estimates, and payment examples are accurate, transparent, and consistent with the dealership’s advertised pricing and applicable disclosures. Dealers should not rely on pricing that cannot be explained or validated, particularly where the tool may adjust offers based on consumer data, browsing behavior, or perceived willingness to pay. Any AI-generated price or offer should be</w:t>
      </w:r>
      <w:r w:rsidR="5DE33839">
        <w:t xml:space="preserve"> the total price including all mandatory fees,</w:t>
      </w:r>
      <w:r>
        <w:t xml:space="preserve"> unavailable rebates, undisclosed financing conditions, or other inconsistencies between advertising, website listings, showroom communications, and final transaction documents.</w:t>
      </w:r>
    </w:p>
    <w:p w14:paraId="17E6B118" w14:textId="7B13B8CC" w:rsidR="009A6A6A" w:rsidRPr="009A6A6A" w:rsidRDefault="009A6A6A" w:rsidP="009A6A6A">
      <w:r w:rsidRPr="009A6A6A">
        <w:rPr>
          <w:b/>
          <w:bCs/>
        </w:rPr>
        <w:t>8.3 Credit &amp; Financing</w:t>
      </w:r>
    </w:p>
    <w:p w14:paraId="5147822D" w14:textId="77777777" w:rsidR="002B1CBC" w:rsidRDefault="002B1CBC">
      <w:r>
        <w:t>AI tools used in credit and financing should not be deployed to make or materially influence credit decisions without legal and compliance review. Where an AI system supports credit checks, underwriting assistance, lender matching, fraud detection, payment quoting, or deal jacket preparation, the dealership should confirm that the tool complies with FCRA, ECOA, TILA, privacy, and Safeguards Rule requirements. The system should preserve explainability sufficient to support required disclosures, including adverse action notices where applicable, and should be tested for accuracy, bias, and consistency with lender and dealership policies. Human review should remain available for credit-related outputs, especially where an error could affect financing eligibility, rate, payment terms, or the consumer’s ability to complete a transaction.</w:t>
      </w:r>
    </w:p>
    <w:p w14:paraId="53D7E291" w14:textId="0A0E0C10" w:rsidR="009A6A6A" w:rsidRPr="009A6A6A" w:rsidRDefault="009A6A6A" w:rsidP="009A6A6A">
      <w:r w:rsidRPr="009A6A6A">
        <w:rPr>
          <w:b/>
          <w:bCs/>
        </w:rPr>
        <w:t>9. Data Governance</w:t>
      </w:r>
    </w:p>
    <w:p w14:paraId="00F63281" w14:textId="52EB46B9" w:rsidR="00391234" w:rsidRPr="00391234" w:rsidRDefault="00391234">
      <w:pPr>
        <w:rPr>
          <w:b/>
          <w:bCs/>
        </w:rPr>
      </w:pPr>
      <w:r w:rsidRPr="00391234">
        <w:rPr>
          <w:b/>
          <w:bCs/>
        </w:rPr>
        <w:t>9.1 Data sources</w:t>
      </w:r>
    </w:p>
    <w:p w14:paraId="58B60E63" w14:textId="1B47ACEF" w:rsidR="00391234" w:rsidRDefault="00391234">
      <w:r>
        <w:t xml:space="preserve">Dealerships should identify and document all data sources used by AI systems, including CRM records, DMS data, website and chatbot interactions, call recordings or transcripts, lead providers, lender portals, OEM systems, service records, and third-party marketing or data enrichment sources. For each source, the dealership should understand what categories of personal information are collected, whether the data includes sensitive or regulated information, how the data is obtained, and whether the dealership has the contractual and legal rights necessary to use it for the intended AI purpose. </w:t>
      </w:r>
    </w:p>
    <w:p w14:paraId="47E6452D" w14:textId="2651C767" w:rsidR="00391234" w:rsidRPr="005728D2" w:rsidRDefault="005728D2">
      <w:pPr>
        <w:rPr>
          <w:b/>
          <w:bCs/>
        </w:rPr>
      </w:pPr>
      <w:r w:rsidRPr="005728D2">
        <w:rPr>
          <w:b/>
          <w:bCs/>
        </w:rPr>
        <w:t xml:space="preserve">9.2 </w:t>
      </w:r>
      <w:r w:rsidR="00391234" w:rsidRPr="005728D2">
        <w:rPr>
          <w:b/>
          <w:bCs/>
        </w:rPr>
        <w:t>Data quality controls</w:t>
      </w:r>
    </w:p>
    <w:p w14:paraId="025AC429" w14:textId="759F31EB" w:rsidR="00391234" w:rsidRDefault="00391234">
      <w:r>
        <w:t xml:space="preserve">AI systems are only as reliable as the data they use, so dealerships should implement controls to ensure that AI inputs are accurate, complete, current, and appropriate for the stated purpose. These controls may include validation checks before data is ingested, restrictions on manual overrides, periodic reconciliation between source systems, monitoring for duplicate or outdated records, and procedures for correcting inaccurate customer or transaction information. </w:t>
      </w:r>
    </w:p>
    <w:p w14:paraId="79A705D3" w14:textId="557AAE85" w:rsidR="00391234" w:rsidRPr="00364888" w:rsidRDefault="00502093">
      <w:pPr>
        <w:rPr>
          <w:b/>
          <w:bCs/>
        </w:rPr>
      </w:pPr>
      <w:r w:rsidRPr="00364888">
        <w:rPr>
          <w:b/>
          <w:bCs/>
        </w:rPr>
        <w:t xml:space="preserve">9.3 </w:t>
      </w:r>
      <w:r w:rsidR="00391234" w:rsidRPr="00364888">
        <w:rPr>
          <w:b/>
          <w:bCs/>
        </w:rPr>
        <w:t>Retention policies</w:t>
      </w:r>
    </w:p>
    <w:p w14:paraId="5ED2EA4C" w14:textId="09A3ECFE" w:rsidR="00391234" w:rsidRDefault="00391234">
      <w:r>
        <w:t>Dealerships should maintain retention policies that specify how long AI-related inputs, outputs, logs, prompts, training data, evaluation records, and consumer information will be kept</w:t>
      </w:r>
      <w:r w:rsidR="00F805CD">
        <w:t xml:space="preserve">. </w:t>
      </w:r>
      <w:r>
        <w:t>When data is no longer needed, the dealership should ensure that it is securely deleted, de-identified, archived, or destroyed in accordance with its information security program, vendor contracts, and applicable recordkeeping obligations. Vendor agreements should also require timely return or deletion of dealership data at the end of the relationship or upon request, subject to legally required retention exceptions.</w:t>
      </w:r>
    </w:p>
    <w:p w14:paraId="29017249" w14:textId="7945E0B5" w:rsidR="009A6A6A" w:rsidRPr="009A6A6A" w:rsidRDefault="009A6A6A" w:rsidP="009A6A6A">
      <w:r w:rsidRPr="009A6A6A">
        <w:rPr>
          <w:b/>
          <w:bCs/>
        </w:rPr>
        <w:t>10. Monitoring, Testing &amp; Auditing</w:t>
      </w:r>
    </w:p>
    <w:p w14:paraId="7695E331" w14:textId="77777777" w:rsidR="008F445D" w:rsidRDefault="008F445D">
      <w:r>
        <w:rPr>
          <w:b/>
          <w:bCs/>
        </w:rPr>
        <w:t>10.1 Regular model performance reviews</w:t>
      </w:r>
    </w:p>
    <w:p w14:paraId="2832AC7B" w14:textId="7439CD29" w:rsidR="008F445D" w:rsidRDefault="008F445D">
      <w:r>
        <w:t xml:space="preserve">Dealerships should conduct regular performance reviews of AI systems after deployment to confirm that the tool continues to operate as intended and remains appropriate for the approved use case. These reviews should evaluate whether the system’s outputs are accurate, complete, explainable, timely, and consistent with dealership policy, vendor commitments, and applicable legal requirements. </w:t>
      </w:r>
    </w:p>
    <w:p w14:paraId="0382EBC8" w14:textId="77777777" w:rsidR="008F445D" w:rsidRDefault="008F445D">
      <w:r>
        <w:rPr>
          <w:b/>
          <w:bCs/>
        </w:rPr>
        <w:t>10.2 Bias testing and documentation</w:t>
      </w:r>
    </w:p>
    <w:p w14:paraId="38314025" w14:textId="31739327" w:rsidR="008F445D" w:rsidRDefault="008F445D">
      <w:r>
        <w:t>Dealerships should test AI systems for potential bias before deployment and periodically thereafter, particularly where the tool may affect marketing eligibility, lead prioritization, pricing, credit, employment, or other consequential outcomes. Testing should be documented in a manner that allows the dealership to understand what was reviewed, what data was used, what results were observed, and what corrective action was taken. Where testing is performed by a vendor, the dealership should obtain sufficient documentation or certifications to support its own governance obligations rather than relying solely on general assurances that the system is fair or compliant.</w:t>
      </w:r>
    </w:p>
    <w:p w14:paraId="7041CC8E" w14:textId="77777777" w:rsidR="008F445D" w:rsidRDefault="008F445D">
      <w:r>
        <w:rPr>
          <w:b/>
          <w:bCs/>
        </w:rPr>
        <w:t>10.3 Complaint monitoring</w:t>
      </w:r>
    </w:p>
    <w:p w14:paraId="088281B8" w14:textId="7E11BD1E" w:rsidR="008F445D" w:rsidRDefault="008F445D">
      <w:r>
        <w:t>Consumer complaints, employee concerns, vendor incident reports, and internal quality issues can provide early warning signs that an AI system is producing inaccurate, misleading, unfair, or confusing results. Dealerships should monitor complaints and feedback for patterns that may indicate an AI-related issue, such as inconsistent pricing information, improper lead handling, unexplained financing outcomes, inaccessible chatbot interactions, unwanted communications, or inaccurate vehicle or service recommendations. When a recurring or material issue is identified, the dealership should reassess the tool’s configuration, vendor performance, disclosures, training, and continued suitability for use.</w:t>
      </w:r>
    </w:p>
    <w:p w14:paraId="67E16833" w14:textId="77777777" w:rsidR="008F445D" w:rsidRDefault="008F445D">
      <w:r>
        <w:rPr>
          <w:b/>
          <w:bCs/>
        </w:rPr>
        <w:t>10.4 Logging and recordkeeping</w:t>
      </w:r>
    </w:p>
    <w:p w14:paraId="15B0D682" w14:textId="5D358076" w:rsidR="008F445D" w:rsidRDefault="008F445D">
      <w:r>
        <w:t xml:space="preserve">Dealerships should maintain logs and records sufficient to explain, evaluate, and audit AI system activity. Depending on the use case, relevant records may include system inputs, outputs, prompts, user activity, model versions, configuration changes, vendor updates, testing results, escalation decisions, consumer disclosures, override activity, and remediation steps. Recordkeeping should be designed to support compliance reviews, consumer inquiries, vendor oversight, dispute resolution, and regulatory examinations, while also respecting data minimization and retention policies. </w:t>
      </w:r>
    </w:p>
    <w:p w14:paraId="2831175A" w14:textId="4F5B5710" w:rsidR="009A6A6A" w:rsidRPr="009A6A6A" w:rsidRDefault="009A6A6A" w:rsidP="009A6A6A">
      <w:r w:rsidRPr="009A6A6A">
        <w:rPr>
          <w:b/>
          <w:bCs/>
        </w:rPr>
        <w:t>11. Incident Response</w:t>
      </w:r>
    </w:p>
    <w:p w14:paraId="582ADB43" w14:textId="77777777" w:rsidR="000D06DF" w:rsidRDefault="000D06DF">
      <w:r>
        <w:rPr>
          <w:b/>
          <w:bCs/>
        </w:rPr>
        <w:t>11.1 Identifying AI-related incidents</w:t>
      </w:r>
    </w:p>
    <w:p w14:paraId="2122D1E4" w14:textId="3C83753B" w:rsidR="000D06DF" w:rsidRDefault="000D06DF">
      <w:r>
        <w:t>Dealerships should define what constitutes an AI-related incident and ensure employees know how to recognize and report one. Incidents may include misleading or inaccurate AI-generated advertising, chatbot statements that misrepresent pricing or financing terms, unauthorized use or disclosure of customer information, discriminatory or biased outputs, improper lead routing, inaccessible consumer-facing tools, vendor outages, security events, or AI outputs that conflict with dealership policy. The incident definition should be broad enough to capture both technical failures and business or compliance failures, because AI-related harm may arise even when the underlying system is functioning as designed. Early identification allows the dealership to contain the issue, preserve relevant records, assess consumer impact, and determine whether vendor, legal, compliance, information security, or senior management involvement is required.</w:t>
      </w:r>
    </w:p>
    <w:p w14:paraId="35DEEBB9" w14:textId="77777777" w:rsidR="000D06DF" w:rsidRDefault="000D06DF">
      <w:r>
        <w:rPr>
          <w:b/>
          <w:bCs/>
        </w:rPr>
        <w:t>11.2 Internal escalation procedures</w:t>
      </w:r>
    </w:p>
    <w:p w14:paraId="1DDCF386" w14:textId="3D5CDD35" w:rsidR="000D06DF" w:rsidRDefault="000D06DF">
      <w:r>
        <w:t>Dealerships should maintain internal escalation procedures that identify who must be notified when an AI-related incident is discovered, how quickly the notification must occur, and who has authority to pause, disable, or modify the AI tool. The procedure should require preservation of relevant evidence, including prompts, outputs, logs, screenshots, communications, vendor notices, configuration settings, and consumer complaints. A clear escalation path helps avoid fragmented responses and ensures that operational fixes, legal analysis, consumer communications, and vendor remediation are coordinated.</w:t>
      </w:r>
    </w:p>
    <w:p w14:paraId="24B6861A" w14:textId="79C2025D" w:rsidR="000D06DF" w:rsidRDefault="000D06DF">
      <w:r>
        <w:rPr>
          <w:b/>
          <w:bCs/>
        </w:rPr>
        <w:t>11.</w:t>
      </w:r>
      <w:r w:rsidR="000A2A75">
        <w:rPr>
          <w:b/>
          <w:bCs/>
        </w:rPr>
        <w:t>3</w:t>
      </w:r>
      <w:r>
        <w:rPr>
          <w:b/>
          <w:bCs/>
        </w:rPr>
        <w:t xml:space="preserve"> Consumer remediation</w:t>
      </w:r>
    </w:p>
    <w:p w14:paraId="0B97FE47" w14:textId="77777777" w:rsidR="000D06DF" w:rsidRDefault="000D06DF">
      <w:r>
        <w:t>Consumer remediation should be tailored to the nature and severity of the AI-related incident. Depending on the circumstances, remediation may include correcting inaccurate information, honoring a price or offer where appropriate, providing revised disclosures, withdrawing improper communications, giving consumers an opportunity for human review, correcting credit or financing records, stopping further use of affected data, offering identity protection services, or taking other steps necessary to prevent or reduce consumer harm. The dealership should also address root causes by updating policies, retraining employees, modifying system settings, requiring vendor corrective action, retesting the tool, or suspending use until the issue is resolved. Remediation decisions should be documented to show that the dealership considered consumer impact, legal obligations, fairness, consistency, and prevention of recurrence.</w:t>
      </w:r>
    </w:p>
    <w:p w14:paraId="29307399" w14:textId="6982218A" w:rsidR="009A6A6A" w:rsidRPr="009A6A6A" w:rsidRDefault="009A6A6A" w:rsidP="009A6A6A">
      <w:r w:rsidRPr="009A6A6A">
        <w:rPr>
          <w:b/>
          <w:bCs/>
        </w:rPr>
        <w:t>12. Training &amp; Culture</w:t>
      </w:r>
    </w:p>
    <w:p w14:paraId="689E0FB1" w14:textId="77777777" w:rsidR="009E6B69" w:rsidRDefault="009E6B69">
      <w:r>
        <w:rPr>
          <w:b/>
          <w:bCs/>
        </w:rPr>
        <w:t>12.1 Employee training on AI risks and proper use</w:t>
      </w:r>
    </w:p>
    <w:p w14:paraId="639FE851" w14:textId="77777777" w:rsidR="009E6B69" w:rsidRDefault="009E6B69">
      <w:r>
        <w:t>Dealerships should provide employees with practical training on the risks, limitations, and appropriate use of AI tools before employees are permitted to use them in dealership operations. Training should explain that AI outputs may be inaccurate, incomplete, biased, outdated, or misleading, and that employees remain responsible for verifying AI-assisted work before relying on it or sharing it with consumers, lenders, vendors, regulators, or other employees. Employees should also be trained not to enter confidential, proprietary, customer, credit, employment, or other regulated information into public or unapproved AI tools. Effective training should use dealership-specific examples, such as AI-generated advertising claims, chatbot responses, lead follow-up scripts, credit or payment summaries, service recommendations, and employee screening outputs, so employees understand how AI risks arise in their daily work.</w:t>
      </w:r>
    </w:p>
    <w:p w14:paraId="33B5BD9B" w14:textId="77777777" w:rsidR="009E6B69" w:rsidRDefault="009E6B69">
      <w:r>
        <w:rPr>
          <w:b/>
          <w:bCs/>
        </w:rPr>
        <w:t>12.2 Acceptable use policies</w:t>
      </w:r>
    </w:p>
    <w:p w14:paraId="3F3E8834" w14:textId="77777777" w:rsidR="009E6B69" w:rsidRDefault="75F398DD">
      <w:r>
        <w:t>Dealerships should adopt an acceptable use policy that clearly states which AI tools are approved, which uses are prohibited, what data may not be entered into AI systems, and when human review or management approval is required. The policy should distinguish between public AI tools, enterprise-approved systems, and vendor products with embedded AI functionality, because each category presents different data, security, and oversight risks. At a minimum, the policy should prohibit employees from using unapproved AI tools for consumer communications, credit or financing analysis, employment decisions, legal advice, pricing commitments, confidential dealership strategy, or any task involving sensitive personal information unless the use has been reviewed and approved. The policy should also establish a process for employees to request approval of new AI tools or use cases, report concerns, and obtain guidance when they are unsure whether a proposed use is permitted.</w:t>
      </w:r>
    </w:p>
    <w:p w14:paraId="1047901A" w14:textId="77777777" w:rsidR="009E6B69" w:rsidRDefault="009E6B69">
      <w:r>
        <w:rPr>
          <w:b/>
          <w:bCs/>
        </w:rPr>
        <w:t>12.3 Role-based training</w:t>
      </w:r>
    </w:p>
    <w:p w14:paraId="29003F63" w14:textId="77777777" w:rsidR="009E6B69" w:rsidRDefault="009E6B69">
      <w:r>
        <w:t>AI training should be tailored to the employee’s role, responsibilities, and risk exposure rather than delivered only as a generic awareness module. Sales personnel should understand risks related to lead handling, pricing statements, trade-in estimates, customer communications, and chatbot or digital retailing tools. F&amp;I personnel should receive deeper training on credit information, lender matching, adverse action issues, payment disclosures, fraud tools, deal jacket automation, and restrictions on using AI to influence financing outcomes. Marketing personnel should focus on advertising accuracy, personalization, targeting, consent, disclosures, and avoidance of discriminatory or deceptive claims. Managers, compliance staff, IT personnel, and vendor owners should receive additional training on approval workflows, monitoring, incident escalation, vendor oversight, recordkeeping, and when to pause or disable an AI system. Role-based training helps create a culture in which employees understand not only how to use AI efficiently, but also when to slow down, verify outputs, escalate concerns, and protect consumers and the dealership.</w:t>
      </w:r>
    </w:p>
    <w:p w14:paraId="61217F81" w14:textId="6328864F" w:rsidR="009A6A6A" w:rsidRPr="009A6A6A" w:rsidRDefault="1527F163" w:rsidP="009A6A6A">
      <w:r w:rsidRPr="0834A95F">
        <w:rPr>
          <w:b/>
          <w:bCs/>
        </w:rPr>
        <w:t>13. Documentation &amp; Recordkeeping</w:t>
      </w:r>
    </w:p>
    <w:p w14:paraId="4CCAE9F9" w14:textId="77777777" w:rsidR="00B14087" w:rsidRDefault="00B14087">
      <w:r>
        <w:rPr>
          <w:b/>
          <w:bCs/>
        </w:rPr>
        <w:t>13.1 AI system documentation</w:t>
      </w:r>
    </w:p>
    <w:p w14:paraId="54EA405F" w14:textId="77777777" w:rsidR="00B14087" w:rsidRDefault="00B14087">
      <w:r>
        <w:t>Dealerships should maintain documentation for each approved AI system sufficient to explain what the system does, why it is being used, who owns it, what data it accesses, what outputs it generates, and what controls apply. The documentation should identify the business purpose, approved use cases, prohibited uses, affected departments, vendor or internal owner, integration points, risk classification, human oversight requirements, testing expectations, and applicable legal or compliance considerations. For vendor-provided AI tools, dealerships should retain relevant product descriptions, data flow information, security documentation, contractual commitments, model or feature change notices, and evidence of vendor review. Maintaining this documentation in a centralized inventory helps the dealership demonstrate that AI use is intentional, reviewed, and governed rather than informal or ad hoc.</w:t>
      </w:r>
    </w:p>
    <w:p w14:paraId="4F9B698B" w14:textId="77777777" w:rsidR="00B14087" w:rsidRDefault="00B14087">
      <w:r>
        <w:rPr>
          <w:b/>
          <w:bCs/>
        </w:rPr>
        <w:t>13.2 Decision logs</w:t>
      </w:r>
    </w:p>
    <w:p w14:paraId="4FB58DF8" w14:textId="77777777" w:rsidR="00B14087" w:rsidRDefault="00B14087">
      <w:r>
        <w:t>For AI tools that influence consumer communications, pricing, lead handling, credit, employment, service recommendations, or other consequential activities, dealerships should maintain decision logs that allow the dealership to reconstruct how significant outputs or recommendations were generated and acted upon. Depending on the use case, decision logs may include the date and time of the output, the system or model version used, the user or department involved, relevant inputs, the generated output, any human review or override, escalation decisions, and the final action taken. Decision logs should be designed to support complaint investigation, dispute resolution, regulatory examinations, vendor oversight, and internal audits. They should also be retained and protected in a manner consistent with privacy, security, and data minimization obligations.</w:t>
      </w:r>
    </w:p>
    <w:p w14:paraId="70B31662" w14:textId="77777777" w:rsidR="00B14087" w:rsidRDefault="00B14087">
      <w:r>
        <w:rPr>
          <w:b/>
          <w:bCs/>
        </w:rPr>
        <w:t>13.4 Audit trails</w:t>
      </w:r>
    </w:p>
    <w:p w14:paraId="72E4876C" w14:textId="77777777" w:rsidR="00B14087" w:rsidRDefault="00B14087">
      <w:r>
        <w:t>Dealerships should preserve audit trails that show who accessed or used an AI system, what action was taken, when it occurred, what data or records were involved, and whether any system configuration, permission, prompt, workflow, or output was changed. Audit trails are especially important for higher-risk AI systems because they provide evidence that policies and controls were actually operating, not merely documented. Effective audit trails can support root-cause analysis, security investigations, model performance reviews, consumer complaint handling, and regulatory or lender inquiries. Access to audit trail records should be limited to authorized personnel, protected against alteration, reviewed periodically, and retained for an appropriate period based on legal, operational, and compliance needs.</w:t>
      </w:r>
    </w:p>
    <w:p w14:paraId="15D9049E" w14:textId="5B595598" w:rsidR="009A6A6A" w:rsidRPr="009A6A6A" w:rsidRDefault="1527F163" w:rsidP="009A6A6A">
      <w:r w:rsidRPr="0834A95F">
        <w:rPr>
          <w:b/>
          <w:bCs/>
        </w:rPr>
        <w:t>14. Implementation Roadmap</w:t>
      </w:r>
    </w:p>
    <w:p w14:paraId="5E45CCCE" w14:textId="169691A3" w:rsidR="007F4E9B" w:rsidRDefault="007F4E9B">
      <w:r>
        <w:rPr>
          <w:b/>
          <w:bCs/>
        </w:rPr>
        <w:t>14.1 Inventory and risk assessment</w:t>
      </w:r>
    </w:p>
    <w:p w14:paraId="57335D79" w14:textId="3B784009" w:rsidR="007F4E9B" w:rsidRDefault="007F4E9B">
      <w:r>
        <w:t>The first implementation phase should focus on identifying where AI is already being used or planned across the dealership and assessing the risk associated with each use case. This</w:t>
      </w:r>
      <w:r w:rsidR="004908C4">
        <w:t xml:space="preserve"> phase</w:t>
      </w:r>
      <w:r>
        <w:t xml:space="preserve"> includes public generative AI tools used by employees, enterprise AI systems, vendor products with embedded AI functionality, and any automated tools that influence consumer communications, pricing, credit, employment, marketing, service, or operational decisions. For each tool, the dealership should document the business owner, purpose, data sources, affected departments, consumer impact, vendor involvement, and risk level. This phase should produce a current AI inventory, an initial risk ranking, and a prioritized list of tools requiring additional review, restrictions, remediation, or discontinuation.</w:t>
      </w:r>
    </w:p>
    <w:p w14:paraId="67470081" w14:textId="295DD0D7" w:rsidR="007F4E9B" w:rsidRDefault="007F4E9B">
      <w:r>
        <w:rPr>
          <w:b/>
          <w:bCs/>
        </w:rPr>
        <w:t>14.2 Policy development</w:t>
      </w:r>
    </w:p>
    <w:p w14:paraId="0B3C8D2C" w14:textId="038E4F5B" w:rsidR="007F4E9B" w:rsidRDefault="007F4E9B">
      <w:r>
        <w:t>After the inventory and risk assessment are complete, the dealership should develop or update policies that govern AI approval, use, monitoring, escalation, and documentation. These policies should define approved and prohibited uses, restrictions on entering sensitive information into AI systems, human review requirements, disclosure expectations, recordkeeping obligations, and procedures for reporting concerns or incidents. The policy should also establish an approval process for new AI tools or material changes to existing tools so future adoption occurs through a controlled governance process.</w:t>
      </w:r>
    </w:p>
    <w:p w14:paraId="2C0C2CDF" w14:textId="0F218B8B" w:rsidR="007F4E9B" w:rsidRDefault="007F4E9B">
      <w:r>
        <w:rPr>
          <w:b/>
          <w:bCs/>
        </w:rPr>
        <w:t>14.3 Vendor review</w:t>
      </w:r>
    </w:p>
    <w:p w14:paraId="6C8F2AF7" w14:textId="0495748C" w:rsidR="007F4E9B" w:rsidRDefault="007F4E9B">
      <w:r>
        <w:t xml:space="preserve">The third phase should focus on reviewing vendors that provide AI functionality or process dealership data in support of AI-enabled services. Vendor review should evaluate data usage rights, model training practices, security controls, subcontractors, bias testing, performance monitoring, incident response, contract terms, </w:t>
      </w:r>
      <w:r w:rsidR="00880A51">
        <w:t xml:space="preserve">and </w:t>
      </w:r>
      <w:r>
        <w:t>audit rights</w:t>
      </w:r>
      <w:r w:rsidR="00880A51">
        <w:t xml:space="preserve">. </w:t>
      </w:r>
      <w:r>
        <w:t>Dealerships should prioritize vendors whose tools interact with consumers, access sensitive data, influence pricing or financing, support employment decisions, or connect to core systems such as the CRM, DMS, digital retailing platform, or lender portals. Where material gaps are identified, the dealership should negotiate contract amendments, require remediation, restrict the use case, or consider alternative providers.</w:t>
      </w:r>
    </w:p>
    <w:p w14:paraId="6597BA79" w14:textId="14F31942" w:rsidR="007F4E9B" w:rsidRDefault="007F4E9B">
      <w:r>
        <w:rPr>
          <w:b/>
          <w:bCs/>
        </w:rPr>
        <w:t>14.4 Training rollout</w:t>
      </w:r>
    </w:p>
    <w:p w14:paraId="5E904DEE" w14:textId="77777777" w:rsidR="007F4E9B" w:rsidRDefault="007F4E9B">
      <w:r>
        <w:t>Once policies and vendor controls are in place, the dealership should roll out employee training tailored to the dealership’s approved AI uses and risk areas. Training should explain which tools may be used, which uses are prohibited, what data may not be entered into AI systems, how employees should verify outputs, and when escalation or human review is required. Role-based training should be provided for sales, F&amp;I, marketing, service, HR, IT, compliance, and management personnel, with practical examples drawn from dealership operations. The dealership should track training completion, maintain training materials, require refresher training when tools or policies change, and reinforce a culture in which employees are encouraged to ask questions and report AI-related concerns.</w:t>
      </w:r>
    </w:p>
    <w:p w14:paraId="765774F3" w14:textId="4D1CB093" w:rsidR="007F4E9B" w:rsidRDefault="007F4E9B">
      <w:r>
        <w:rPr>
          <w:b/>
          <w:bCs/>
        </w:rPr>
        <w:t>14.5 Monitoring and continuous improvement</w:t>
      </w:r>
    </w:p>
    <w:p w14:paraId="274045A2" w14:textId="5D06FD37" w:rsidR="009A6A6A" w:rsidRPr="009A6A6A" w:rsidRDefault="007F4E9B" w:rsidP="7D2AC8A4">
      <w:pPr>
        <w:spacing w:after="0" w:line="300" w:lineRule="auto"/>
        <w:rPr>
          <w:rFonts w:ascii="Segoe UI" w:eastAsia="Segoe UI" w:hAnsi="Segoe UI" w:cs="Segoe UI"/>
          <w:sz w:val="21"/>
          <w:szCs w:val="21"/>
        </w:rPr>
      </w:pPr>
      <w:r>
        <w:t>AI governance should continue after implementation through ongoing monitoring, periodic reassessment, and continuous improvement. The dealership should review AI system performance, complaints, incidents, vendor changes, data quality issues, regulatory developments, and business changes that could affect risk.</w:t>
      </w:r>
      <w:r w:rsidR="7BD3719C">
        <w:t xml:space="preserve"> </w:t>
      </w:r>
      <w:r w:rsidR="7BD3719C" w:rsidRPr="7D2AC8A4">
        <w:rPr>
          <w:rFonts w:eastAsiaTheme="minorEastAsia"/>
        </w:rPr>
        <w:t>Dealerships should test higher-risk tools more frequently, document reviews, and report results to management, while keeping lower-risk tools within the inventory and acceptable use framework. As dealerships learn from experience and as AI capabilities, legal requirements, and business practices evolve, they should continuously improve policies, training, contracts, disclosures, risk assessments, and technical controls.</w:t>
      </w:r>
    </w:p>
    <w:p w14:paraId="36C08B81" w14:textId="5B259E44" w:rsidR="009A6A6A" w:rsidRPr="009A6A6A" w:rsidRDefault="007F4E9B" w:rsidP="009A6A6A">
      <w:r>
        <w:t xml:space="preserve"> </w:t>
      </w:r>
    </w:p>
    <w:p w14:paraId="0E71183D" w14:textId="75D31D8A" w:rsidR="009A6A6A" w:rsidRPr="009A6A6A" w:rsidRDefault="009A6A6A" w:rsidP="00F74872"/>
    <w:p w14:paraId="5A9A983E" w14:textId="77777777" w:rsidR="009A6A6A" w:rsidRPr="000C74F6" w:rsidRDefault="009A6A6A" w:rsidP="009A6A6A"/>
    <w:p w14:paraId="523531E0" w14:textId="77777777" w:rsidR="000C74F6" w:rsidRPr="000C74F6" w:rsidRDefault="000C74F6" w:rsidP="000C74F6">
      <w:pPr>
        <w:rPr>
          <w:b/>
          <w:bCs/>
        </w:rPr>
      </w:pPr>
    </w:p>
    <w:sectPr w:rsidR="000C74F6" w:rsidRPr="000C74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1185" w14:textId="77777777" w:rsidR="00BD02FF" w:rsidRDefault="00BD02FF" w:rsidP="0056148B">
      <w:pPr>
        <w:spacing w:after="0" w:line="240" w:lineRule="auto"/>
      </w:pPr>
      <w:r>
        <w:separator/>
      </w:r>
    </w:p>
  </w:endnote>
  <w:endnote w:type="continuationSeparator" w:id="0">
    <w:p w14:paraId="6CF6DEB3" w14:textId="77777777" w:rsidR="00BD02FF" w:rsidRDefault="00BD02FF" w:rsidP="0056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29E9" w14:textId="77777777" w:rsidR="00D73A91" w:rsidRDefault="00D73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9472" w14:textId="77777777" w:rsidR="00AF64F2" w:rsidRDefault="00AF64F2">
    <w:pPr>
      <w:pStyle w:val="Footer"/>
    </w:pPr>
    <w:r>
      <w:t>DRAFT AI Driven Guide</w:t>
    </w:r>
  </w:p>
  <w:p w14:paraId="3D02A3BE" w14:textId="77777777" w:rsidR="00AF64F2" w:rsidRDefault="00AF64F2">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59AD" w14:textId="77777777" w:rsidR="00D73A91" w:rsidRDefault="00D73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7A75" w14:textId="77777777" w:rsidR="00BD02FF" w:rsidRDefault="00BD02FF" w:rsidP="0056148B">
      <w:pPr>
        <w:spacing w:after="0" w:line="240" w:lineRule="auto"/>
      </w:pPr>
      <w:r>
        <w:separator/>
      </w:r>
    </w:p>
  </w:footnote>
  <w:footnote w:type="continuationSeparator" w:id="0">
    <w:p w14:paraId="2FC8382A" w14:textId="77777777" w:rsidR="00BD02FF" w:rsidRDefault="00BD02FF" w:rsidP="0056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E10" w14:textId="77777777" w:rsidR="00D73A91" w:rsidRDefault="00D73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91853"/>
      <w:docPartObj>
        <w:docPartGallery w:val="Watermarks"/>
        <w:docPartUnique/>
      </w:docPartObj>
    </w:sdtPr>
    <w:sdtContent>
      <w:p w14:paraId="157FE5F6" w14:textId="1BFDA3FA" w:rsidR="00D73A91" w:rsidRDefault="00BD02FF">
        <w:pPr>
          <w:pStyle w:val="Header"/>
        </w:pPr>
        <w:r>
          <w:rPr>
            <w:noProof/>
          </w:rPr>
          <w:pict w14:anchorId="5CD70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99E5" w14:textId="77777777" w:rsidR="00D73A91" w:rsidRDefault="00D73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F4A2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3C8A"/>
    <w:multiLevelType w:val="hybridMultilevel"/>
    <w:tmpl w:val="50DA0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E12FA"/>
    <w:multiLevelType w:val="hybridMultilevel"/>
    <w:tmpl w:val="839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74C2B"/>
    <w:multiLevelType w:val="hybridMultilevel"/>
    <w:tmpl w:val="E1F4F4DE"/>
    <w:lvl w:ilvl="0" w:tplc="05BA26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1A4D"/>
    <w:multiLevelType w:val="hybridMultilevel"/>
    <w:tmpl w:val="52C4B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2B1E"/>
    <w:multiLevelType w:val="multilevel"/>
    <w:tmpl w:val="A15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1352A"/>
    <w:multiLevelType w:val="multilevel"/>
    <w:tmpl w:val="940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57BC"/>
    <w:multiLevelType w:val="multilevel"/>
    <w:tmpl w:val="173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E7ECB"/>
    <w:multiLevelType w:val="multilevel"/>
    <w:tmpl w:val="2F0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03AB6"/>
    <w:multiLevelType w:val="multilevel"/>
    <w:tmpl w:val="11D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A3123"/>
    <w:multiLevelType w:val="multilevel"/>
    <w:tmpl w:val="992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E0ED8"/>
    <w:multiLevelType w:val="hybridMultilevel"/>
    <w:tmpl w:val="3132A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15BFB"/>
    <w:multiLevelType w:val="multilevel"/>
    <w:tmpl w:val="10F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E4479"/>
    <w:multiLevelType w:val="multilevel"/>
    <w:tmpl w:val="212E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E448B"/>
    <w:multiLevelType w:val="hybridMultilevel"/>
    <w:tmpl w:val="9A24C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5D1308"/>
    <w:multiLevelType w:val="hybridMultilevel"/>
    <w:tmpl w:val="A0F2D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C35589"/>
    <w:multiLevelType w:val="multilevel"/>
    <w:tmpl w:val="76AC3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C247E"/>
    <w:multiLevelType w:val="multilevel"/>
    <w:tmpl w:val="6B0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A094D"/>
    <w:multiLevelType w:val="multilevel"/>
    <w:tmpl w:val="EC4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C1D33"/>
    <w:multiLevelType w:val="multilevel"/>
    <w:tmpl w:val="D5C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B7A93"/>
    <w:multiLevelType w:val="multilevel"/>
    <w:tmpl w:val="58C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53154"/>
    <w:multiLevelType w:val="multilevel"/>
    <w:tmpl w:val="1AD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A035A"/>
    <w:multiLevelType w:val="multilevel"/>
    <w:tmpl w:val="A5A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0DF0"/>
    <w:multiLevelType w:val="multilevel"/>
    <w:tmpl w:val="C9CAD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A3FA3"/>
    <w:multiLevelType w:val="hybridMultilevel"/>
    <w:tmpl w:val="42D8C7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D5D17"/>
    <w:multiLevelType w:val="hybridMultilevel"/>
    <w:tmpl w:val="04BAA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924002"/>
    <w:multiLevelType w:val="multilevel"/>
    <w:tmpl w:val="AA5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83D78"/>
    <w:multiLevelType w:val="multilevel"/>
    <w:tmpl w:val="BFF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0551E"/>
    <w:multiLevelType w:val="multilevel"/>
    <w:tmpl w:val="324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11486"/>
    <w:multiLevelType w:val="multilevel"/>
    <w:tmpl w:val="75746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B6492D"/>
    <w:multiLevelType w:val="hybridMultilevel"/>
    <w:tmpl w:val="34E80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FC2741"/>
    <w:multiLevelType w:val="hybridMultilevel"/>
    <w:tmpl w:val="95E8682A"/>
    <w:lvl w:ilvl="0" w:tplc="B23E8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F1714"/>
    <w:multiLevelType w:val="multilevel"/>
    <w:tmpl w:val="3C2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362836">
    <w:abstractNumId w:val="11"/>
  </w:num>
  <w:num w:numId="2" w16cid:durableId="1061638218">
    <w:abstractNumId w:val="8"/>
  </w:num>
  <w:num w:numId="3" w16cid:durableId="1097599210">
    <w:abstractNumId w:val="26"/>
  </w:num>
  <w:num w:numId="4" w16cid:durableId="1219704532">
    <w:abstractNumId w:val="19"/>
  </w:num>
  <w:num w:numId="5" w16cid:durableId="1331787366">
    <w:abstractNumId w:val="30"/>
  </w:num>
  <w:num w:numId="6" w16cid:durableId="1375813721">
    <w:abstractNumId w:val="32"/>
  </w:num>
  <w:num w:numId="7" w16cid:durableId="146090370">
    <w:abstractNumId w:val="6"/>
  </w:num>
  <w:num w:numId="8" w16cid:durableId="153302800">
    <w:abstractNumId w:val="23"/>
  </w:num>
  <w:num w:numId="9" w16cid:durableId="1538397653">
    <w:abstractNumId w:val="12"/>
  </w:num>
  <w:num w:numId="10" w16cid:durableId="1567960367">
    <w:abstractNumId w:val="0"/>
  </w:num>
  <w:num w:numId="11" w16cid:durableId="1570573930">
    <w:abstractNumId w:val="29"/>
  </w:num>
  <w:num w:numId="12" w16cid:durableId="1612125876">
    <w:abstractNumId w:val="10"/>
  </w:num>
  <w:num w:numId="13" w16cid:durableId="1711689658">
    <w:abstractNumId w:val="13"/>
  </w:num>
  <w:num w:numId="14" w16cid:durableId="1762985920">
    <w:abstractNumId w:val="16"/>
  </w:num>
  <w:num w:numId="15" w16cid:durableId="1769421739">
    <w:abstractNumId w:val="20"/>
  </w:num>
  <w:num w:numId="16" w16cid:durableId="1928537957">
    <w:abstractNumId w:val="7"/>
  </w:num>
  <w:num w:numId="17" w16cid:durableId="21174466">
    <w:abstractNumId w:val="2"/>
  </w:num>
  <w:num w:numId="18" w16cid:durableId="262080270">
    <w:abstractNumId w:val="22"/>
  </w:num>
  <w:num w:numId="19" w16cid:durableId="326859290">
    <w:abstractNumId w:val="27"/>
  </w:num>
  <w:num w:numId="20" w16cid:durableId="38551681">
    <w:abstractNumId w:val="25"/>
  </w:num>
  <w:num w:numId="21" w16cid:durableId="473179975">
    <w:abstractNumId w:val="4"/>
  </w:num>
  <w:num w:numId="22" w16cid:durableId="475529256">
    <w:abstractNumId w:val="15"/>
  </w:num>
  <w:num w:numId="23" w16cid:durableId="482891197">
    <w:abstractNumId w:val="1"/>
  </w:num>
  <w:num w:numId="24" w16cid:durableId="547037613">
    <w:abstractNumId w:val="18"/>
  </w:num>
  <w:num w:numId="25" w16cid:durableId="559024898">
    <w:abstractNumId w:val="3"/>
  </w:num>
  <w:num w:numId="26" w16cid:durableId="670179250">
    <w:abstractNumId w:val="28"/>
  </w:num>
  <w:num w:numId="27" w16cid:durableId="670377819">
    <w:abstractNumId w:val="17"/>
  </w:num>
  <w:num w:numId="28" w16cid:durableId="729576122">
    <w:abstractNumId w:val="21"/>
  </w:num>
  <w:num w:numId="29" w16cid:durableId="780762906">
    <w:abstractNumId w:val="31"/>
  </w:num>
  <w:num w:numId="30" w16cid:durableId="821312339">
    <w:abstractNumId w:val="24"/>
  </w:num>
  <w:num w:numId="31" w16cid:durableId="927881864">
    <w:abstractNumId w:val="9"/>
  </w:num>
  <w:num w:numId="32" w16cid:durableId="970289160">
    <w:abstractNumId w:val="5"/>
  </w:num>
  <w:num w:numId="33" w16cid:durableId="999583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8C"/>
    <w:rsid w:val="000011BA"/>
    <w:rsid w:val="0000405B"/>
    <w:rsid w:val="00004883"/>
    <w:rsid w:val="00004A04"/>
    <w:rsid w:val="00004FFF"/>
    <w:rsid w:val="000050E8"/>
    <w:rsid w:val="00006877"/>
    <w:rsid w:val="000117DA"/>
    <w:rsid w:val="00012486"/>
    <w:rsid w:val="00013CD8"/>
    <w:rsid w:val="000207B8"/>
    <w:rsid w:val="00025A38"/>
    <w:rsid w:val="00025EB6"/>
    <w:rsid w:val="00026459"/>
    <w:rsid w:val="00026528"/>
    <w:rsid w:val="00032FC9"/>
    <w:rsid w:val="00033059"/>
    <w:rsid w:val="00034C31"/>
    <w:rsid w:val="000355AB"/>
    <w:rsid w:val="00036757"/>
    <w:rsid w:val="00037361"/>
    <w:rsid w:val="00040EF6"/>
    <w:rsid w:val="000418CE"/>
    <w:rsid w:val="000456EC"/>
    <w:rsid w:val="000462B2"/>
    <w:rsid w:val="00053F05"/>
    <w:rsid w:val="00055B3F"/>
    <w:rsid w:val="0005623A"/>
    <w:rsid w:val="00056907"/>
    <w:rsid w:val="00060310"/>
    <w:rsid w:val="000616C4"/>
    <w:rsid w:val="00062341"/>
    <w:rsid w:val="00062D32"/>
    <w:rsid w:val="00064396"/>
    <w:rsid w:val="000657A7"/>
    <w:rsid w:val="0007091A"/>
    <w:rsid w:val="00070ED0"/>
    <w:rsid w:val="000723DA"/>
    <w:rsid w:val="00072BEC"/>
    <w:rsid w:val="000739D4"/>
    <w:rsid w:val="000740B4"/>
    <w:rsid w:val="00074A05"/>
    <w:rsid w:val="0007627C"/>
    <w:rsid w:val="00077516"/>
    <w:rsid w:val="00080A2C"/>
    <w:rsid w:val="00081674"/>
    <w:rsid w:val="00082E9A"/>
    <w:rsid w:val="000839B9"/>
    <w:rsid w:val="000859CB"/>
    <w:rsid w:val="00085D2A"/>
    <w:rsid w:val="000869BD"/>
    <w:rsid w:val="000909B5"/>
    <w:rsid w:val="00090DB4"/>
    <w:rsid w:val="00093517"/>
    <w:rsid w:val="00095C92"/>
    <w:rsid w:val="000969BA"/>
    <w:rsid w:val="00097A29"/>
    <w:rsid w:val="000A02B7"/>
    <w:rsid w:val="000A14BC"/>
    <w:rsid w:val="000A2A75"/>
    <w:rsid w:val="000A2A84"/>
    <w:rsid w:val="000A4842"/>
    <w:rsid w:val="000A569B"/>
    <w:rsid w:val="000A579A"/>
    <w:rsid w:val="000A6379"/>
    <w:rsid w:val="000B227E"/>
    <w:rsid w:val="000B46D5"/>
    <w:rsid w:val="000B4DC9"/>
    <w:rsid w:val="000B60EF"/>
    <w:rsid w:val="000B7BED"/>
    <w:rsid w:val="000C184F"/>
    <w:rsid w:val="000C4D7E"/>
    <w:rsid w:val="000C6693"/>
    <w:rsid w:val="000C6EDE"/>
    <w:rsid w:val="000C74F6"/>
    <w:rsid w:val="000D06DF"/>
    <w:rsid w:val="000D3995"/>
    <w:rsid w:val="000D3B81"/>
    <w:rsid w:val="000D4016"/>
    <w:rsid w:val="000D552A"/>
    <w:rsid w:val="000D5956"/>
    <w:rsid w:val="000D6172"/>
    <w:rsid w:val="000E09D5"/>
    <w:rsid w:val="000E154D"/>
    <w:rsid w:val="000E235D"/>
    <w:rsid w:val="000E5184"/>
    <w:rsid w:val="000E5FC6"/>
    <w:rsid w:val="000E6888"/>
    <w:rsid w:val="000E79AD"/>
    <w:rsid w:val="000F0F2C"/>
    <w:rsid w:val="000F0F48"/>
    <w:rsid w:val="000F458A"/>
    <w:rsid w:val="000F6294"/>
    <w:rsid w:val="00105786"/>
    <w:rsid w:val="001068B5"/>
    <w:rsid w:val="00107CFF"/>
    <w:rsid w:val="00110504"/>
    <w:rsid w:val="00112EAA"/>
    <w:rsid w:val="001225F8"/>
    <w:rsid w:val="00122806"/>
    <w:rsid w:val="00122D70"/>
    <w:rsid w:val="00123E09"/>
    <w:rsid w:val="00124CEA"/>
    <w:rsid w:val="001316D1"/>
    <w:rsid w:val="00133431"/>
    <w:rsid w:val="001345D6"/>
    <w:rsid w:val="00135F32"/>
    <w:rsid w:val="00137E2E"/>
    <w:rsid w:val="00142148"/>
    <w:rsid w:val="00143A8A"/>
    <w:rsid w:val="00144537"/>
    <w:rsid w:val="00145290"/>
    <w:rsid w:val="001468D5"/>
    <w:rsid w:val="00146DD0"/>
    <w:rsid w:val="0014766B"/>
    <w:rsid w:val="00152392"/>
    <w:rsid w:val="00154005"/>
    <w:rsid w:val="0015672D"/>
    <w:rsid w:val="001610D7"/>
    <w:rsid w:val="00161F6E"/>
    <w:rsid w:val="00163D73"/>
    <w:rsid w:val="001702D8"/>
    <w:rsid w:val="0017174F"/>
    <w:rsid w:val="00174EDD"/>
    <w:rsid w:val="001834CD"/>
    <w:rsid w:val="00184F87"/>
    <w:rsid w:val="00195014"/>
    <w:rsid w:val="001A3F85"/>
    <w:rsid w:val="001B09D0"/>
    <w:rsid w:val="001B2A85"/>
    <w:rsid w:val="001B2AEA"/>
    <w:rsid w:val="001B3C0A"/>
    <w:rsid w:val="001B3EA3"/>
    <w:rsid w:val="001B4842"/>
    <w:rsid w:val="001B4E44"/>
    <w:rsid w:val="001C378B"/>
    <w:rsid w:val="001C3C40"/>
    <w:rsid w:val="001D0332"/>
    <w:rsid w:val="001D0743"/>
    <w:rsid w:val="001D4ED7"/>
    <w:rsid w:val="001E0896"/>
    <w:rsid w:val="001F1EE6"/>
    <w:rsid w:val="001F2017"/>
    <w:rsid w:val="001F22C2"/>
    <w:rsid w:val="001F3E17"/>
    <w:rsid w:val="001F4A8E"/>
    <w:rsid w:val="001F7275"/>
    <w:rsid w:val="002053C5"/>
    <w:rsid w:val="0020584B"/>
    <w:rsid w:val="00205ECA"/>
    <w:rsid w:val="002101E7"/>
    <w:rsid w:val="002103EE"/>
    <w:rsid w:val="00211D63"/>
    <w:rsid w:val="002127D0"/>
    <w:rsid w:val="00216AD8"/>
    <w:rsid w:val="00217D27"/>
    <w:rsid w:val="002205BA"/>
    <w:rsid w:val="00221152"/>
    <w:rsid w:val="0022265E"/>
    <w:rsid w:val="00222C4E"/>
    <w:rsid w:val="00225459"/>
    <w:rsid w:val="00235226"/>
    <w:rsid w:val="00235965"/>
    <w:rsid w:val="00236BE9"/>
    <w:rsid w:val="00243855"/>
    <w:rsid w:val="00244672"/>
    <w:rsid w:val="00246F7D"/>
    <w:rsid w:val="00260FA1"/>
    <w:rsid w:val="00266A7E"/>
    <w:rsid w:val="00267F4C"/>
    <w:rsid w:val="00275C4D"/>
    <w:rsid w:val="00275E31"/>
    <w:rsid w:val="00280E29"/>
    <w:rsid w:val="00282410"/>
    <w:rsid w:val="0028276F"/>
    <w:rsid w:val="00287052"/>
    <w:rsid w:val="0028769B"/>
    <w:rsid w:val="00292A62"/>
    <w:rsid w:val="00296EAE"/>
    <w:rsid w:val="002A0034"/>
    <w:rsid w:val="002A215A"/>
    <w:rsid w:val="002A2A80"/>
    <w:rsid w:val="002A348F"/>
    <w:rsid w:val="002A5EA3"/>
    <w:rsid w:val="002B1724"/>
    <w:rsid w:val="002B1CBC"/>
    <w:rsid w:val="002B6FAF"/>
    <w:rsid w:val="002C289B"/>
    <w:rsid w:val="002C3B36"/>
    <w:rsid w:val="002C511E"/>
    <w:rsid w:val="002D00E1"/>
    <w:rsid w:val="002D2403"/>
    <w:rsid w:val="002D260B"/>
    <w:rsid w:val="002D39E4"/>
    <w:rsid w:val="002D4E0D"/>
    <w:rsid w:val="002D6A05"/>
    <w:rsid w:val="002D6EA1"/>
    <w:rsid w:val="002D7027"/>
    <w:rsid w:val="002E2148"/>
    <w:rsid w:val="002E2D65"/>
    <w:rsid w:val="002E60FF"/>
    <w:rsid w:val="002F5D09"/>
    <w:rsid w:val="002F6D12"/>
    <w:rsid w:val="00303BCC"/>
    <w:rsid w:val="00303D64"/>
    <w:rsid w:val="00304041"/>
    <w:rsid w:val="00306C5A"/>
    <w:rsid w:val="00314357"/>
    <w:rsid w:val="0032006B"/>
    <w:rsid w:val="0033048D"/>
    <w:rsid w:val="00330E5C"/>
    <w:rsid w:val="0033109C"/>
    <w:rsid w:val="003323D0"/>
    <w:rsid w:val="003338C3"/>
    <w:rsid w:val="0033396D"/>
    <w:rsid w:val="003347C4"/>
    <w:rsid w:val="00340202"/>
    <w:rsid w:val="003411BA"/>
    <w:rsid w:val="003411F0"/>
    <w:rsid w:val="00341AA3"/>
    <w:rsid w:val="0034241F"/>
    <w:rsid w:val="00342655"/>
    <w:rsid w:val="003437F4"/>
    <w:rsid w:val="003455EC"/>
    <w:rsid w:val="00347687"/>
    <w:rsid w:val="00352941"/>
    <w:rsid w:val="003543F2"/>
    <w:rsid w:val="0035491C"/>
    <w:rsid w:val="003557F0"/>
    <w:rsid w:val="00355C40"/>
    <w:rsid w:val="003565C9"/>
    <w:rsid w:val="00356D7D"/>
    <w:rsid w:val="0035788D"/>
    <w:rsid w:val="00357CB2"/>
    <w:rsid w:val="0036015E"/>
    <w:rsid w:val="00361EC4"/>
    <w:rsid w:val="003639A7"/>
    <w:rsid w:val="00363BA7"/>
    <w:rsid w:val="00364888"/>
    <w:rsid w:val="003649E0"/>
    <w:rsid w:val="00366817"/>
    <w:rsid w:val="003672D2"/>
    <w:rsid w:val="00371CCE"/>
    <w:rsid w:val="00376C5C"/>
    <w:rsid w:val="0037753E"/>
    <w:rsid w:val="003811BF"/>
    <w:rsid w:val="003811D9"/>
    <w:rsid w:val="00382292"/>
    <w:rsid w:val="003833B0"/>
    <w:rsid w:val="00384453"/>
    <w:rsid w:val="00386885"/>
    <w:rsid w:val="003879F6"/>
    <w:rsid w:val="00390DB5"/>
    <w:rsid w:val="00391234"/>
    <w:rsid w:val="00392A7C"/>
    <w:rsid w:val="00395C52"/>
    <w:rsid w:val="00396025"/>
    <w:rsid w:val="003963D7"/>
    <w:rsid w:val="00397690"/>
    <w:rsid w:val="003A3BA2"/>
    <w:rsid w:val="003A7622"/>
    <w:rsid w:val="003A7676"/>
    <w:rsid w:val="003A7801"/>
    <w:rsid w:val="003B6230"/>
    <w:rsid w:val="003B690A"/>
    <w:rsid w:val="003B7A76"/>
    <w:rsid w:val="003B7F15"/>
    <w:rsid w:val="003C18CE"/>
    <w:rsid w:val="003C2506"/>
    <w:rsid w:val="003C49A7"/>
    <w:rsid w:val="003C7DB6"/>
    <w:rsid w:val="003D37B8"/>
    <w:rsid w:val="003D39EF"/>
    <w:rsid w:val="003D3AA2"/>
    <w:rsid w:val="003D3B7A"/>
    <w:rsid w:val="003D61B1"/>
    <w:rsid w:val="003E35D2"/>
    <w:rsid w:val="003F42D5"/>
    <w:rsid w:val="003F586F"/>
    <w:rsid w:val="003F63CB"/>
    <w:rsid w:val="003F7AA3"/>
    <w:rsid w:val="00400E1B"/>
    <w:rsid w:val="00402521"/>
    <w:rsid w:val="004031C6"/>
    <w:rsid w:val="0040561A"/>
    <w:rsid w:val="00407706"/>
    <w:rsid w:val="00410706"/>
    <w:rsid w:val="004109F9"/>
    <w:rsid w:val="0041118F"/>
    <w:rsid w:val="0041203F"/>
    <w:rsid w:val="00414940"/>
    <w:rsid w:val="004164B3"/>
    <w:rsid w:val="004221EF"/>
    <w:rsid w:val="0042427E"/>
    <w:rsid w:val="00427CCC"/>
    <w:rsid w:val="0043019A"/>
    <w:rsid w:val="00430483"/>
    <w:rsid w:val="00431E93"/>
    <w:rsid w:val="00432374"/>
    <w:rsid w:val="00432ABE"/>
    <w:rsid w:val="00436F25"/>
    <w:rsid w:val="00441A4B"/>
    <w:rsid w:val="00442D1D"/>
    <w:rsid w:val="00443398"/>
    <w:rsid w:val="00443457"/>
    <w:rsid w:val="004446DD"/>
    <w:rsid w:val="004465BB"/>
    <w:rsid w:val="00450B9F"/>
    <w:rsid w:val="004530B5"/>
    <w:rsid w:val="0045486A"/>
    <w:rsid w:val="004557DE"/>
    <w:rsid w:val="00460BE1"/>
    <w:rsid w:val="004610AF"/>
    <w:rsid w:val="00462E4E"/>
    <w:rsid w:val="004644E8"/>
    <w:rsid w:val="00465DB6"/>
    <w:rsid w:val="00467544"/>
    <w:rsid w:val="00470063"/>
    <w:rsid w:val="004708E6"/>
    <w:rsid w:val="004739F4"/>
    <w:rsid w:val="00480A97"/>
    <w:rsid w:val="00481999"/>
    <w:rsid w:val="0048235C"/>
    <w:rsid w:val="00486D8F"/>
    <w:rsid w:val="004908C4"/>
    <w:rsid w:val="004959ED"/>
    <w:rsid w:val="004A20FF"/>
    <w:rsid w:val="004A490A"/>
    <w:rsid w:val="004A77EF"/>
    <w:rsid w:val="004B10A5"/>
    <w:rsid w:val="004B7D95"/>
    <w:rsid w:val="004C2F64"/>
    <w:rsid w:val="004C7565"/>
    <w:rsid w:val="004D158E"/>
    <w:rsid w:val="004D2C84"/>
    <w:rsid w:val="004E08B6"/>
    <w:rsid w:val="004E319B"/>
    <w:rsid w:val="004E6B3F"/>
    <w:rsid w:val="004E7994"/>
    <w:rsid w:val="004F185A"/>
    <w:rsid w:val="004F191C"/>
    <w:rsid w:val="004F1CC6"/>
    <w:rsid w:val="004F2C44"/>
    <w:rsid w:val="004F5D52"/>
    <w:rsid w:val="00502093"/>
    <w:rsid w:val="005041CA"/>
    <w:rsid w:val="005069D2"/>
    <w:rsid w:val="00507C84"/>
    <w:rsid w:val="005116FF"/>
    <w:rsid w:val="0051566E"/>
    <w:rsid w:val="00517988"/>
    <w:rsid w:val="00524D6C"/>
    <w:rsid w:val="005378D9"/>
    <w:rsid w:val="005401DE"/>
    <w:rsid w:val="00540D46"/>
    <w:rsid w:val="0054175B"/>
    <w:rsid w:val="0054177F"/>
    <w:rsid w:val="005451AE"/>
    <w:rsid w:val="0054598B"/>
    <w:rsid w:val="005476D5"/>
    <w:rsid w:val="00547F65"/>
    <w:rsid w:val="005502A3"/>
    <w:rsid w:val="00553413"/>
    <w:rsid w:val="00554F98"/>
    <w:rsid w:val="005576B7"/>
    <w:rsid w:val="005602B8"/>
    <w:rsid w:val="0056148B"/>
    <w:rsid w:val="005626D0"/>
    <w:rsid w:val="00563DA1"/>
    <w:rsid w:val="005658F6"/>
    <w:rsid w:val="00565C0C"/>
    <w:rsid w:val="005727C3"/>
    <w:rsid w:val="005728D2"/>
    <w:rsid w:val="00573014"/>
    <w:rsid w:val="00573653"/>
    <w:rsid w:val="00575F41"/>
    <w:rsid w:val="00577E0B"/>
    <w:rsid w:val="00584A40"/>
    <w:rsid w:val="00591D8E"/>
    <w:rsid w:val="00592F18"/>
    <w:rsid w:val="00594595"/>
    <w:rsid w:val="0059728D"/>
    <w:rsid w:val="005A3C7D"/>
    <w:rsid w:val="005A456E"/>
    <w:rsid w:val="005A4676"/>
    <w:rsid w:val="005B0D15"/>
    <w:rsid w:val="005B24C8"/>
    <w:rsid w:val="005B32E7"/>
    <w:rsid w:val="005B384C"/>
    <w:rsid w:val="005B69A3"/>
    <w:rsid w:val="005C1E75"/>
    <w:rsid w:val="005C3BC3"/>
    <w:rsid w:val="005C67A9"/>
    <w:rsid w:val="005C7534"/>
    <w:rsid w:val="005D02F4"/>
    <w:rsid w:val="005D1484"/>
    <w:rsid w:val="005D3293"/>
    <w:rsid w:val="005D4504"/>
    <w:rsid w:val="005D46FF"/>
    <w:rsid w:val="005D7D20"/>
    <w:rsid w:val="005F0615"/>
    <w:rsid w:val="005F5EDF"/>
    <w:rsid w:val="005F654B"/>
    <w:rsid w:val="00601548"/>
    <w:rsid w:val="00604751"/>
    <w:rsid w:val="006065E4"/>
    <w:rsid w:val="006074B2"/>
    <w:rsid w:val="00611407"/>
    <w:rsid w:val="006136BF"/>
    <w:rsid w:val="00616F0C"/>
    <w:rsid w:val="00623808"/>
    <w:rsid w:val="00624158"/>
    <w:rsid w:val="0062580A"/>
    <w:rsid w:val="006258EA"/>
    <w:rsid w:val="00627755"/>
    <w:rsid w:val="00630DFC"/>
    <w:rsid w:val="0063111F"/>
    <w:rsid w:val="00636BDE"/>
    <w:rsid w:val="00637EE4"/>
    <w:rsid w:val="00641B76"/>
    <w:rsid w:val="006422D2"/>
    <w:rsid w:val="0064255C"/>
    <w:rsid w:val="0064684D"/>
    <w:rsid w:val="00651347"/>
    <w:rsid w:val="00653A1D"/>
    <w:rsid w:val="0065441B"/>
    <w:rsid w:val="0065589B"/>
    <w:rsid w:val="00655B46"/>
    <w:rsid w:val="0065701E"/>
    <w:rsid w:val="00657A17"/>
    <w:rsid w:val="0066037A"/>
    <w:rsid w:val="006614A7"/>
    <w:rsid w:val="00661B6D"/>
    <w:rsid w:val="00662864"/>
    <w:rsid w:val="006639CA"/>
    <w:rsid w:val="0066488B"/>
    <w:rsid w:val="00664E33"/>
    <w:rsid w:val="006711CB"/>
    <w:rsid w:val="006801D2"/>
    <w:rsid w:val="006819B8"/>
    <w:rsid w:val="006872F1"/>
    <w:rsid w:val="006874B4"/>
    <w:rsid w:val="0069539B"/>
    <w:rsid w:val="00696717"/>
    <w:rsid w:val="00696D06"/>
    <w:rsid w:val="006A1CD7"/>
    <w:rsid w:val="006A38B5"/>
    <w:rsid w:val="006B2BCC"/>
    <w:rsid w:val="006B4171"/>
    <w:rsid w:val="006B5B31"/>
    <w:rsid w:val="006B64FB"/>
    <w:rsid w:val="006B688D"/>
    <w:rsid w:val="006C6ABB"/>
    <w:rsid w:val="006D2144"/>
    <w:rsid w:val="006D378B"/>
    <w:rsid w:val="006D3A73"/>
    <w:rsid w:val="006D442A"/>
    <w:rsid w:val="006E575B"/>
    <w:rsid w:val="006E7BF2"/>
    <w:rsid w:val="006F3425"/>
    <w:rsid w:val="006F35F3"/>
    <w:rsid w:val="006F37BA"/>
    <w:rsid w:val="006F60CB"/>
    <w:rsid w:val="006F6DF6"/>
    <w:rsid w:val="00703A4D"/>
    <w:rsid w:val="00705F98"/>
    <w:rsid w:val="00706465"/>
    <w:rsid w:val="00711C77"/>
    <w:rsid w:val="00713759"/>
    <w:rsid w:val="007154F4"/>
    <w:rsid w:val="00720F69"/>
    <w:rsid w:val="00722933"/>
    <w:rsid w:val="0072444A"/>
    <w:rsid w:val="007260C3"/>
    <w:rsid w:val="00726A76"/>
    <w:rsid w:val="00730305"/>
    <w:rsid w:val="00732E73"/>
    <w:rsid w:val="00736745"/>
    <w:rsid w:val="0073774C"/>
    <w:rsid w:val="00740A85"/>
    <w:rsid w:val="00742522"/>
    <w:rsid w:val="00742DC1"/>
    <w:rsid w:val="007464F1"/>
    <w:rsid w:val="007500E6"/>
    <w:rsid w:val="00752150"/>
    <w:rsid w:val="0075386E"/>
    <w:rsid w:val="00760504"/>
    <w:rsid w:val="00760983"/>
    <w:rsid w:val="007614B8"/>
    <w:rsid w:val="00767E0A"/>
    <w:rsid w:val="00772790"/>
    <w:rsid w:val="007730EE"/>
    <w:rsid w:val="007769E6"/>
    <w:rsid w:val="0078582B"/>
    <w:rsid w:val="00786D96"/>
    <w:rsid w:val="00792A0D"/>
    <w:rsid w:val="00792BAA"/>
    <w:rsid w:val="00793F92"/>
    <w:rsid w:val="00795A25"/>
    <w:rsid w:val="00797150"/>
    <w:rsid w:val="007A198D"/>
    <w:rsid w:val="007A2743"/>
    <w:rsid w:val="007A3F2D"/>
    <w:rsid w:val="007A7BCE"/>
    <w:rsid w:val="007B483D"/>
    <w:rsid w:val="007B49CD"/>
    <w:rsid w:val="007B609D"/>
    <w:rsid w:val="007B62D1"/>
    <w:rsid w:val="007C0BA7"/>
    <w:rsid w:val="007C40F1"/>
    <w:rsid w:val="007C54ED"/>
    <w:rsid w:val="007C5D92"/>
    <w:rsid w:val="007D4C0C"/>
    <w:rsid w:val="007D61A2"/>
    <w:rsid w:val="007D6A60"/>
    <w:rsid w:val="007E2944"/>
    <w:rsid w:val="007E2DCC"/>
    <w:rsid w:val="007E67E7"/>
    <w:rsid w:val="007F1D41"/>
    <w:rsid w:val="007F4E9B"/>
    <w:rsid w:val="007F5602"/>
    <w:rsid w:val="00803614"/>
    <w:rsid w:val="00803880"/>
    <w:rsid w:val="00806162"/>
    <w:rsid w:val="00807581"/>
    <w:rsid w:val="008202C1"/>
    <w:rsid w:val="008238D5"/>
    <w:rsid w:val="00825546"/>
    <w:rsid w:val="008261E3"/>
    <w:rsid w:val="00832E19"/>
    <w:rsid w:val="008336AA"/>
    <w:rsid w:val="008338E1"/>
    <w:rsid w:val="00834745"/>
    <w:rsid w:val="008377D3"/>
    <w:rsid w:val="0084057C"/>
    <w:rsid w:val="00841A56"/>
    <w:rsid w:val="00843E92"/>
    <w:rsid w:val="008452B8"/>
    <w:rsid w:val="008527B4"/>
    <w:rsid w:val="00857E80"/>
    <w:rsid w:val="008603A1"/>
    <w:rsid w:val="008618CB"/>
    <w:rsid w:val="00863CDD"/>
    <w:rsid w:val="00865484"/>
    <w:rsid w:val="0086796B"/>
    <w:rsid w:val="00872E49"/>
    <w:rsid w:val="00880A51"/>
    <w:rsid w:val="00884600"/>
    <w:rsid w:val="00884D5A"/>
    <w:rsid w:val="00887406"/>
    <w:rsid w:val="00890AA8"/>
    <w:rsid w:val="00894374"/>
    <w:rsid w:val="00895E8C"/>
    <w:rsid w:val="0089716D"/>
    <w:rsid w:val="008A01A3"/>
    <w:rsid w:val="008A0BC9"/>
    <w:rsid w:val="008A2E06"/>
    <w:rsid w:val="008A7721"/>
    <w:rsid w:val="008B02AA"/>
    <w:rsid w:val="008B0EC7"/>
    <w:rsid w:val="008B139A"/>
    <w:rsid w:val="008B50A9"/>
    <w:rsid w:val="008C0CCF"/>
    <w:rsid w:val="008C3C86"/>
    <w:rsid w:val="008D140C"/>
    <w:rsid w:val="008D366D"/>
    <w:rsid w:val="008D46C4"/>
    <w:rsid w:val="008D5779"/>
    <w:rsid w:val="008D7BAA"/>
    <w:rsid w:val="008E0F4E"/>
    <w:rsid w:val="008E1461"/>
    <w:rsid w:val="008E14B6"/>
    <w:rsid w:val="008E1EA5"/>
    <w:rsid w:val="008E2C76"/>
    <w:rsid w:val="008E678E"/>
    <w:rsid w:val="008E69CB"/>
    <w:rsid w:val="008E7B86"/>
    <w:rsid w:val="008F1A19"/>
    <w:rsid w:val="008F445D"/>
    <w:rsid w:val="008F5408"/>
    <w:rsid w:val="00902A93"/>
    <w:rsid w:val="009037A0"/>
    <w:rsid w:val="00903C4A"/>
    <w:rsid w:val="0090477C"/>
    <w:rsid w:val="00904C9E"/>
    <w:rsid w:val="00906693"/>
    <w:rsid w:val="00906704"/>
    <w:rsid w:val="0091266B"/>
    <w:rsid w:val="009160C7"/>
    <w:rsid w:val="009163C0"/>
    <w:rsid w:val="00921985"/>
    <w:rsid w:val="00923965"/>
    <w:rsid w:val="00923B74"/>
    <w:rsid w:val="00927D57"/>
    <w:rsid w:val="00931714"/>
    <w:rsid w:val="009327AF"/>
    <w:rsid w:val="009348FA"/>
    <w:rsid w:val="00934BC0"/>
    <w:rsid w:val="009369FA"/>
    <w:rsid w:val="009377C5"/>
    <w:rsid w:val="00937C35"/>
    <w:rsid w:val="00940A39"/>
    <w:rsid w:val="00941F7F"/>
    <w:rsid w:val="00942062"/>
    <w:rsid w:val="00944FFB"/>
    <w:rsid w:val="00947AB8"/>
    <w:rsid w:val="009519BC"/>
    <w:rsid w:val="009522BC"/>
    <w:rsid w:val="00952BA4"/>
    <w:rsid w:val="00952E44"/>
    <w:rsid w:val="00961161"/>
    <w:rsid w:val="00963360"/>
    <w:rsid w:val="0096619B"/>
    <w:rsid w:val="009674F1"/>
    <w:rsid w:val="00970A86"/>
    <w:rsid w:val="00972DC3"/>
    <w:rsid w:val="009736D7"/>
    <w:rsid w:val="00976456"/>
    <w:rsid w:val="00983285"/>
    <w:rsid w:val="009834D0"/>
    <w:rsid w:val="00985A4A"/>
    <w:rsid w:val="00986A62"/>
    <w:rsid w:val="00987D07"/>
    <w:rsid w:val="0099209C"/>
    <w:rsid w:val="00994DC0"/>
    <w:rsid w:val="00995CB5"/>
    <w:rsid w:val="00995E9D"/>
    <w:rsid w:val="009A4CA2"/>
    <w:rsid w:val="009A6A6A"/>
    <w:rsid w:val="009A7287"/>
    <w:rsid w:val="009A72BE"/>
    <w:rsid w:val="009A7408"/>
    <w:rsid w:val="009B1B6B"/>
    <w:rsid w:val="009B3269"/>
    <w:rsid w:val="009B5A9B"/>
    <w:rsid w:val="009B6DCE"/>
    <w:rsid w:val="009B7E69"/>
    <w:rsid w:val="009C484C"/>
    <w:rsid w:val="009D03AC"/>
    <w:rsid w:val="009D21A2"/>
    <w:rsid w:val="009D3A54"/>
    <w:rsid w:val="009D785D"/>
    <w:rsid w:val="009D7C0C"/>
    <w:rsid w:val="009D7F21"/>
    <w:rsid w:val="009E5992"/>
    <w:rsid w:val="009E6B69"/>
    <w:rsid w:val="009F16C2"/>
    <w:rsid w:val="009F6909"/>
    <w:rsid w:val="009F75AD"/>
    <w:rsid w:val="00A00BBB"/>
    <w:rsid w:val="00A032C9"/>
    <w:rsid w:val="00A03878"/>
    <w:rsid w:val="00A114EE"/>
    <w:rsid w:val="00A116C5"/>
    <w:rsid w:val="00A210E7"/>
    <w:rsid w:val="00A211CF"/>
    <w:rsid w:val="00A21599"/>
    <w:rsid w:val="00A2352E"/>
    <w:rsid w:val="00A24929"/>
    <w:rsid w:val="00A25B2C"/>
    <w:rsid w:val="00A25E98"/>
    <w:rsid w:val="00A26EDA"/>
    <w:rsid w:val="00A272F2"/>
    <w:rsid w:val="00A2771B"/>
    <w:rsid w:val="00A30435"/>
    <w:rsid w:val="00A35ECD"/>
    <w:rsid w:val="00A47E70"/>
    <w:rsid w:val="00A5138D"/>
    <w:rsid w:val="00A51EB1"/>
    <w:rsid w:val="00A611B6"/>
    <w:rsid w:val="00A63BE0"/>
    <w:rsid w:val="00A641D9"/>
    <w:rsid w:val="00A642EB"/>
    <w:rsid w:val="00A65B7A"/>
    <w:rsid w:val="00A70117"/>
    <w:rsid w:val="00A71361"/>
    <w:rsid w:val="00A71639"/>
    <w:rsid w:val="00A729BF"/>
    <w:rsid w:val="00A73B31"/>
    <w:rsid w:val="00A76288"/>
    <w:rsid w:val="00A7657B"/>
    <w:rsid w:val="00A77867"/>
    <w:rsid w:val="00A77C12"/>
    <w:rsid w:val="00A933E0"/>
    <w:rsid w:val="00AB0319"/>
    <w:rsid w:val="00AB3E81"/>
    <w:rsid w:val="00AB4293"/>
    <w:rsid w:val="00AB6E09"/>
    <w:rsid w:val="00AC0138"/>
    <w:rsid w:val="00AC2029"/>
    <w:rsid w:val="00AC46B8"/>
    <w:rsid w:val="00AC6486"/>
    <w:rsid w:val="00AD059B"/>
    <w:rsid w:val="00AD3422"/>
    <w:rsid w:val="00AD3DFB"/>
    <w:rsid w:val="00AD4317"/>
    <w:rsid w:val="00AD64D4"/>
    <w:rsid w:val="00AE03FF"/>
    <w:rsid w:val="00AE2A85"/>
    <w:rsid w:val="00AE489A"/>
    <w:rsid w:val="00AE5A3A"/>
    <w:rsid w:val="00AF2163"/>
    <w:rsid w:val="00AF2E0B"/>
    <w:rsid w:val="00AF3142"/>
    <w:rsid w:val="00AF521F"/>
    <w:rsid w:val="00AF5637"/>
    <w:rsid w:val="00AF5C5F"/>
    <w:rsid w:val="00AF60FF"/>
    <w:rsid w:val="00AF64F2"/>
    <w:rsid w:val="00AF7685"/>
    <w:rsid w:val="00B00A60"/>
    <w:rsid w:val="00B03AF1"/>
    <w:rsid w:val="00B11182"/>
    <w:rsid w:val="00B14087"/>
    <w:rsid w:val="00B14A19"/>
    <w:rsid w:val="00B233E7"/>
    <w:rsid w:val="00B23635"/>
    <w:rsid w:val="00B258C6"/>
    <w:rsid w:val="00B322D7"/>
    <w:rsid w:val="00B33E8C"/>
    <w:rsid w:val="00B373A7"/>
    <w:rsid w:val="00B40FD4"/>
    <w:rsid w:val="00B41816"/>
    <w:rsid w:val="00B4358D"/>
    <w:rsid w:val="00B43DF4"/>
    <w:rsid w:val="00B454DB"/>
    <w:rsid w:val="00B504F1"/>
    <w:rsid w:val="00B52331"/>
    <w:rsid w:val="00B53FCD"/>
    <w:rsid w:val="00B55D6B"/>
    <w:rsid w:val="00B56114"/>
    <w:rsid w:val="00B60996"/>
    <w:rsid w:val="00B61178"/>
    <w:rsid w:val="00B70C9A"/>
    <w:rsid w:val="00B70D94"/>
    <w:rsid w:val="00B72AB2"/>
    <w:rsid w:val="00B73F52"/>
    <w:rsid w:val="00B77D91"/>
    <w:rsid w:val="00B83ED7"/>
    <w:rsid w:val="00B8548B"/>
    <w:rsid w:val="00B8791B"/>
    <w:rsid w:val="00B916B7"/>
    <w:rsid w:val="00BA537A"/>
    <w:rsid w:val="00BB2EAE"/>
    <w:rsid w:val="00BB42F6"/>
    <w:rsid w:val="00BB5E65"/>
    <w:rsid w:val="00BC0A64"/>
    <w:rsid w:val="00BC33F2"/>
    <w:rsid w:val="00BC5091"/>
    <w:rsid w:val="00BC7C1E"/>
    <w:rsid w:val="00BD02FF"/>
    <w:rsid w:val="00BD096E"/>
    <w:rsid w:val="00BD1EE2"/>
    <w:rsid w:val="00BD262A"/>
    <w:rsid w:val="00BD6F75"/>
    <w:rsid w:val="00BE0EBD"/>
    <w:rsid w:val="00BE42B3"/>
    <w:rsid w:val="00BE5D97"/>
    <w:rsid w:val="00BF2A24"/>
    <w:rsid w:val="00BF47B4"/>
    <w:rsid w:val="00BF687C"/>
    <w:rsid w:val="00BF791D"/>
    <w:rsid w:val="00C04877"/>
    <w:rsid w:val="00C06E11"/>
    <w:rsid w:val="00C06EBE"/>
    <w:rsid w:val="00C079D4"/>
    <w:rsid w:val="00C07DE4"/>
    <w:rsid w:val="00C1082A"/>
    <w:rsid w:val="00C124F1"/>
    <w:rsid w:val="00C14376"/>
    <w:rsid w:val="00C16E02"/>
    <w:rsid w:val="00C17C5B"/>
    <w:rsid w:val="00C23CB9"/>
    <w:rsid w:val="00C256F5"/>
    <w:rsid w:val="00C26482"/>
    <w:rsid w:val="00C27F36"/>
    <w:rsid w:val="00C305B9"/>
    <w:rsid w:val="00C31C74"/>
    <w:rsid w:val="00C32243"/>
    <w:rsid w:val="00C35BD9"/>
    <w:rsid w:val="00C4489B"/>
    <w:rsid w:val="00C47E43"/>
    <w:rsid w:val="00C522B2"/>
    <w:rsid w:val="00C57008"/>
    <w:rsid w:val="00C601FF"/>
    <w:rsid w:val="00C60375"/>
    <w:rsid w:val="00C6235F"/>
    <w:rsid w:val="00C64084"/>
    <w:rsid w:val="00C646B4"/>
    <w:rsid w:val="00C64F23"/>
    <w:rsid w:val="00C66326"/>
    <w:rsid w:val="00C67154"/>
    <w:rsid w:val="00C6784F"/>
    <w:rsid w:val="00C70E9E"/>
    <w:rsid w:val="00C71C33"/>
    <w:rsid w:val="00C7454D"/>
    <w:rsid w:val="00C765AE"/>
    <w:rsid w:val="00C76EBA"/>
    <w:rsid w:val="00C77030"/>
    <w:rsid w:val="00C849CB"/>
    <w:rsid w:val="00C85AD7"/>
    <w:rsid w:val="00C87B16"/>
    <w:rsid w:val="00C87F39"/>
    <w:rsid w:val="00C9040E"/>
    <w:rsid w:val="00C9407E"/>
    <w:rsid w:val="00C94FC0"/>
    <w:rsid w:val="00C96E1F"/>
    <w:rsid w:val="00CA4E90"/>
    <w:rsid w:val="00CA5F26"/>
    <w:rsid w:val="00CA7A45"/>
    <w:rsid w:val="00CB0D36"/>
    <w:rsid w:val="00CB170B"/>
    <w:rsid w:val="00CB2D56"/>
    <w:rsid w:val="00CB5014"/>
    <w:rsid w:val="00CC2416"/>
    <w:rsid w:val="00CC4C7D"/>
    <w:rsid w:val="00CC6FFA"/>
    <w:rsid w:val="00CD0067"/>
    <w:rsid w:val="00CD118F"/>
    <w:rsid w:val="00CD6315"/>
    <w:rsid w:val="00CE45EA"/>
    <w:rsid w:val="00CE7539"/>
    <w:rsid w:val="00CF0835"/>
    <w:rsid w:val="00CF1CE1"/>
    <w:rsid w:val="00CF4F60"/>
    <w:rsid w:val="00D01BDA"/>
    <w:rsid w:val="00D0384D"/>
    <w:rsid w:val="00D045C2"/>
    <w:rsid w:val="00D07F2C"/>
    <w:rsid w:val="00D1148C"/>
    <w:rsid w:val="00D12197"/>
    <w:rsid w:val="00D122DC"/>
    <w:rsid w:val="00D17179"/>
    <w:rsid w:val="00D300BF"/>
    <w:rsid w:val="00D315AB"/>
    <w:rsid w:val="00D33703"/>
    <w:rsid w:val="00D34849"/>
    <w:rsid w:val="00D34AE1"/>
    <w:rsid w:val="00D4273C"/>
    <w:rsid w:val="00D439F2"/>
    <w:rsid w:val="00D44588"/>
    <w:rsid w:val="00D44C06"/>
    <w:rsid w:val="00D5348B"/>
    <w:rsid w:val="00D56150"/>
    <w:rsid w:val="00D561F6"/>
    <w:rsid w:val="00D578A0"/>
    <w:rsid w:val="00D60DE8"/>
    <w:rsid w:val="00D629BD"/>
    <w:rsid w:val="00D73A91"/>
    <w:rsid w:val="00D75575"/>
    <w:rsid w:val="00D76B39"/>
    <w:rsid w:val="00D7704B"/>
    <w:rsid w:val="00D816D3"/>
    <w:rsid w:val="00D8241F"/>
    <w:rsid w:val="00D8303F"/>
    <w:rsid w:val="00D85A49"/>
    <w:rsid w:val="00D87B31"/>
    <w:rsid w:val="00D87C9D"/>
    <w:rsid w:val="00D92C0D"/>
    <w:rsid w:val="00D96A71"/>
    <w:rsid w:val="00D972F7"/>
    <w:rsid w:val="00DA2928"/>
    <w:rsid w:val="00DA536E"/>
    <w:rsid w:val="00DA5516"/>
    <w:rsid w:val="00DA6D13"/>
    <w:rsid w:val="00DA7F9B"/>
    <w:rsid w:val="00DB095A"/>
    <w:rsid w:val="00DB5732"/>
    <w:rsid w:val="00DB5788"/>
    <w:rsid w:val="00DB6870"/>
    <w:rsid w:val="00DC0229"/>
    <w:rsid w:val="00DC0D8D"/>
    <w:rsid w:val="00DC27E4"/>
    <w:rsid w:val="00DC2BFD"/>
    <w:rsid w:val="00DC5E9F"/>
    <w:rsid w:val="00DC72C6"/>
    <w:rsid w:val="00DD247C"/>
    <w:rsid w:val="00DD29CF"/>
    <w:rsid w:val="00DD4B9E"/>
    <w:rsid w:val="00DE1DC6"/>
    <w:rsid w:val="00DE30FF"/>
    <w:rsid w:val="00DE31CE"/>
    <w:rsid w:val="00DE5741"/>
    <w:rsid w:val="00DE627E"/>
    <w:rsid w:val="00DE65E1"/>
    <w:rsid w:val="00DE737D"/>
    <w:rsid w:val="00DE7CB3"/>
    <w:rsid w:val="00DF236F"/>
    <w:rsid w:val="00DF2DCB"/>
    <w:rsid w:val="00DF3999"/>
    <w:rsid w:val="00DF3FA6"/>
    <w:rsid w:val="00DF7134"/>
    <w:rsid w:val="00DF75B5"/>
    <w:rsid w:val="00E02273"/>
    <w:rsid w:val="00E02C4A"/>
    <w:rsid w:val="00E070E8"/>
    <w:rsid w:val="00E112E9"/>
    <w:rsid w:val="00E11451"/>
    <w:rsid w:val="00E12C7A"/>
    <w:rsid w:val="00E156A1"/>
    <w:rsid w:val="00E16A93"/>
    <w:rsid w:val="00E16F0C"/>
    <w:rsid w:val="00E232F1"/>
    <w:rsid w:val="00E255BE"/>
    <w:rsid w:val="00E3204D"/>
    <w:rsid w:val="00E32827"/>
    <w:rsid w:val="00E36A7E"/>
    <w:rsid w:val="00E379FE"/>
    <w:rsid w:val="00E42F50"/>
    <w:rsid w:val="00E43908"/>
    <w:rsid w:val="00E4398D"/>
    <w:rsid w:val="00E453F8"/>
    <w:rsid w:val="00E46768"/>
    <w:rsid w:val="00E47203"/>
    <w:rsid w:val="00E51270"/>
    <w:rsid w:val="00E54691"/>
    <w:rsid w:val="00E54914"/>
    <w:rsid w:val="00E62040"/>
    <w:rsid w:val="00E64813"/>
    <w:rsid w:val="00E64C04"/>
    <w:rsid w:val="00E66864"/>
    <w:rsid w:val="00E66B78"/>
    <w:rsid w:val="00E66CBD"/>
    <w:rsid w:val="00E67124"/>
    <w:rsid w:val="00E671A5"/>
    <w:rsid w:val="00E67A25"/>
    <w:rsid w:val="00E71A8A"/>
    <w:rsid w:val="00E73197"/>
    <w:rsid w:val="00E744FF"/>
    <w:rsid w:val="00E74DFC"/>
    <w:rsid w:val="00E75AF9"/>
    <w:rsid w:val="00E90ABC"/>
    <w:rsid w:val="00E90C13"/>
    <w:rsid w:val="00E90CCD"/>
    <w:rsid w:val="00E94048"/>
    <w:rsid w:val="00E9415A"/>
    <w:rsid w:val="00E94EA7"/>
    <w:rsid w:val="00E965DC"/>
    <w:rsid w:val="00E97942"/>
    <w:rsid w:val="00EA1F84"/>
    <w:rsid w:val="00EA2D96"/>
    <w:rsid w:val="00EA762E"/>
    <w:rsid w:val="00EB0A8F"/>
    <w:rsid w:val="00EC0E5A"/>
    <w:rsid w:val="00EC197D"/>
    <w:rsid w:val="00EC2C01"/>
    <w:rsid w:val="00ED29B1"/>
    <w:rsid w:val="00ED5B53"/>
    <w:rsid w:val="00ED622A"/>
    <w:rsid w:val="00ED74AB"/>
    <w:rsid w:val="00ED78DA"/>
    <w:rsid w:val="00EE7364"/>
    <w:rsid w:val="00EF2BBA"/>
    <w:rsid w:val="00EF3C73"/>
    <w:rsid w:val="00EF3D21"/>
    <w:rsid w:val="00EF4C66"/>
    <w:rsid w:val="00F028E6"/>
    <w:rsid w:val="00F03540"/>
    <w:rsid w:val="00F05FC9"/>
    <w:rsid w:val="00F06DA7"/>
    <w:rsid w:val="00F07E77"/>
    <w:rsid w:val="00F1627B"/>
    <w:rsid w:val="00F22DA9"/>
    <w:rsid w:val="00F273C5"/>
    <w:rsid w:val="00F344FD"/>
    <w:rsid w:val="00F348A9"/>
    <w:rsid w:val="00F411AB"/>
    <w:rsid w:val="00F4340F"/>
    <w:rsid w:val="00F4526D"/>
    <w:rsid w:val="00F455BC"/>
    <w:rsid w:val="00F521D1"/>
    <w:rsid w:val="00F52BEF"/>
    <w:rsid w:val="00F5417B"/>
    <w:rsid w:val="00F54AFC"/>
    <w:rsid w:val="00F54CF8"/>
    <w:rsid w:val="00F57598"/>
    <w:rsid w:val="00F6090B"/>
    <w:rsid w:val="00F61822"/>
    <w:rsid w:val="00F62022"/>
    <w:rsid w:val="00F63A89"/>
    <w:rsid w:val="00F65667"/>
    <w:rsid w:val="00F7075F"/>
    <w:rsid w:val="00F726EE"/>
    <w:rsid w:val="00F7336F"/>
    <w:rsid w:val="00F74872"/>
    <w:rsid w:val="00F7756F"/>
    <w:rsid w:val="00F77775"/>
    <w:rsid w:val="00F805CD"/>
    <w:rsid w:val="00F817E6"/>
    <w:rsid w:val="00F853C2"/>
    <w:rsid w:val="00F86AE9"/>
    <w:rsid w:val="00F90937"/>
    <w:rsid w:val="00F921C8"/>
    <w:rsid w:val="00F93659"/>
    <w:rsid w:val="00F93FE3"/>
    <w:rsid w:val="00F97C2E"/>
    <w:rsid w:val="00FA70F1"/>
    <w:rsid w:val="00FA78BA"/>
    <w:rsid w:val="00FB0C5B"/>
    <w:rsid w:val="00FB20A3"/>
    <w:rsid w:val="00FB4EB7"/>
    <w:rsid w:val="00FB555F"/>
    <w:rsid w:val="00FB63E0"/>
    <w:rsid w:val="00FC0D94"/>
    <w:rsid w:val="00FC438C"/>
    <w:rsid w:val="00FC5101"/>
    <w:rsid w:val="00FC6E0F"/>
    <w:rsid w:val="00FC7CCE"/>
    <w:rsid w:val="00FD0092"/>
    <w:rsid w:val="00FD2D35"/>
    <w:rsid w:val="00FF1E65"/>
    <w:rsid w:val="00FF263A"/>
    <w:rsid w:val="00FF379D"/>
    <w:rsid w:val="00FF4048"/>
    <w:rsid w:val="00FF4D3A"/>
    <w:rsid w:val="00FF6CA2"/>
    <w:rsid w:val="00FF7DE5"/>
    <w:rsid w:val="03837AF8"/>
    <w:rsid w:val="047716F3"/>
    <w:rsid w:val="047B39BB"/>
    <w:rsid w:val="0646069C"/>
    <w:rsid w:val="0787F83C"/>
    <w:rsid w:val="07DE7EA4"/>
    <w:rsid w:val="0834A95F"/>
    <w:rsid w:val="0A7418A8"/>
    <w:rsid w:val="0A829B4D"/>
    <w:rsid w:val="0AA3B6CE"/>
    <w:rsid w:val="0C625894"/>
    <w:rsid w:val="0C8BF191"/>
    <w:rsid w:val="1108B8BA"/>
    <w:rsid w:val="119D7E19"/>
    <w:rsid w:val="11B31742"/>
    <w:rsid w:val="12CF3E8C"/>
    <w:rsid w:val="133B2C9D"/>
    <w:rsid w:val="1527F163"/>
    <w:rsid w:val="1764B346"/>
    <w:rsid w:val="1AFC9786"/>
    <w:rsid w:val="1B577DF8"/>
    <w:rsid w:val="1CDCF11E"/>
    <w:rsid w:val="1D4CD3E1"/>
    <w:rsid w:val="1DA4A0C3"/>
    <w:rsid w:val="1EAA3FA2"/>
    <w:rsid w:val="1EE7F5F9"/>
    <w:rsid w:val="204446B4"/>
    <w:rsid w:val="22BEC57C"/>
    <w:rsid w:val="23592F40"/>
    <w:rsid w:val="250C9387"/>
    <w:rsid w:val="261AC12E"/>
    <w:rsid w:val="27BAD231"/>
    <w:rsid w:val="27D55AD5"/>
    <w:rsid w:val="2A5D2896"/>
    <w:rsid w:val="2AB25BF6"/>
    <w:rsid w:val="2EADC489"/>
    <w:rsid w:val="2FEF084B"/>
    <w:rsid w:val="3185FD48"/>
    <w:rsid w:val="31C312DA"/>
    <w:rsid w:val="32839276"/>
    <w:rsid w:val="339C6B98"/>
    <w:rsid w:val="34CB35F9"/>
    <w:rsid w:val="357CF5E0"/>
    <w:rsid w:val="38B04E15"/>
    <w:rsid w:val="3B52AA66"/>
    <w:rsid w:val="3BE1C673"/>
    <w:rsid w:val="3E09BAD0"/>
    <w:rsid w:val="3E9CCB1D"/>
    <w:rsid w:val="3EE30281"/>
    <w:rsid w:val="41231AAA"/>
    <w:rsid w:val="4173FDCF"/>
    <w:rsid w:val="4243C7A0"/>
    <w:rsid w:val="44CA778B"/>
    <w:rsid w:val="45A93C32"/>
    <w:rsid w:val="470CB7EC"/>
    <w:rsid w:val="48028407"/>
    <w:rsid w:val="49ED7F10"/>
    <w:rsid w:val="4E93E913"/>
    <w:rsid w:val="508462E7"/>
    <w:rsid w:val="50FA7438"/>
    <w:rsid w:val="51F1750D"/>
    <w:rsid w:val="54D74FF6"/>
    <w:rsid w:val="567F9083"/>
    <w:rsid w:val="59A863C6"/>
    <w:rsid w:val="5B3B2BBE"/>
    <w:rsid w:val="5DE33839"/>
    <w:rsid w:val="5E331D5A"/>
    <w:rsid w:val="5F3901E9"/>
    <w:rsid w:val="604F0DF4"/>
    <w:rsid w:val="63A7B95D"/>
    <w:rsid w:val="6737931A"/>
    <w:rsid w:val="680E9282"/>
    <w:rsid w:val="687F37FD"/>
    <w:rsid w:val="6A0462FE"/>
    <w:rsid w:val="6AF401DE"/>
    <w:rsid w:val="6B1F831C"/>
    <w:rsid w:val="6CBF87B7"/>
    <w:rsid w:val="6DBC5200"/>
    <w:rsid w:val="6EB19DC6"/>
    <w:rsid w:val="728A2A06"/>
    <w:rsid w:val="73A35713"/>
    <w:rsid w:val="75F398DD"/>
    <w:rsid w:val="77065E3E"/>
    <w:rsid w:val="78725C58"/>
    <w:rsid w:val="78BAC226"/>
    <w:rsid w:val="7968DC14"/>
    <w:rsid w:val="7A92D5D1"/>
    <w:rsid w:val="7BC3A1F6"/>
    <w:rsid w:val="7BD3719C"/>
    <w:rsid w:val="7C59E524"/>
    <w:rsid w:val="7CD80CC8"/>
    <w:rsid w:val="7D2AC8A4"/>
    <w:rsid w:val="7E996F3A"/>
    <w:rsid w:val="7EF3A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8994"/>
  <w15:chartTrackingRefBased/>
  <w15:docId w15:val="{2740165A-B22A-480F-AE99-993E9722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8C"/>
    <w:rPr>
      <w:rFonts w:eastAsiaTheme="majorEastAsia" w:cstheme="majorBidi"/>
      <w:color w:val="272727" w:themeColor="text1" w:themeTint="D8"/>
    </w:rPr>
  </w:style>
  <w:style w:type="paragraph" w:styleId="Title">
    <w:name w:val="Title"/>
    <w:basedOn w:val="Normal"/>
    <w:next w:val="Normal"/>
    <w:link w:val="TitleChar"/>
    <w:uiPriority w:val="10"/>
    <w:qFormat/>
    <w:rsid w:val="00895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8C"/>
    <w:pPr>
      <w:spacing w:before="160"/>
      <w:jc w:val="center"/>
    </w:pPr>
    <w:rPr>
      <w:i/>
      <w:iCs/>
      <w:color w:val="404040" w:themeColor="text1" w:themeTint="BF"/>
    </w:rPr>
  </w:style>
  <w:style w:type="character" w:customStyle="1" w:styleId="QuoteChar">
    <w:name w:val="Quote Char"/>
    <w:basedOn w:val="DefaultParagraphFont"/>
    <w:link w:val="Quote"/>
    <w:uiPriority w:val="29"/>
    <w:rsid w:val="00895E8C"/>
    <w:rPr>
      <w:i/>
      <w:iCs/>
      <w:color w:val="404040" w:themeColor="text1" w:themeTint="BF"/>
    </w:rPr>
  </w:style>
  <w:style w:type="paragraph" w:styleId="ListParagraph">
    <w:name w:val="List Paragraph"/>
    <w:basedOn w:val="Normal"/>
    <w:uiPriority w:val="34"/>
    <w:qFormat/>
    <w:rsid w:val="00895E8C"/>
    <w:pPr>
      <w:ind w:left="720"/>
      <w:contextualSpacing/>
    </w:pPr>
  </w:style>
  <w:style w:type="character" w:styleId="IntenseEmphasis">
    <w:name w:val="Intense Emphasis"/>
    <w:basedOn w:val="DefaultParagraphFont"/>
    <w:uiPriority w:val="21"/>
    <w:qFormat/>
    <w:rsid w:val="00895E8C"/>
    <w:rPr>
      <w:i/>
      <w:iCs/>
      <w:color w:val="0F4761" w:themeColor="accent1" w:themeShade="BF"/>
    </w:rPr>
  </w:style>
  <w:style w:type="paragraph" w:styleId="IntenseQuote">
    <w:name w:val="Intense Quote"/>
    <w:basedOn w:val="Normal"/>
    <w:next w:val="Normal"/>
    <w:link w:val="IntenseQuoteChar"/>
    <w:uiPriority w:val="30"/>
    <w:qFormat/>
    <w:rsid w:val="00895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E8C"/>
    <w:rPr>
      <w:i/>
      <w:iCs/>
      <w:color w:val="0F4761" w:themeColor="accent1" w:themeShade="BF"/>
    </w:rPr>
  </w:style>
  <w:style w:type="character" w:styleId="IntenseReference">
    <w:name w:val="Intense Reference"/>
    <w:basedOn w:val="DefaultParagraphFont"/>
    <w:uiPriority w:val="32"/>
    <w:qFormat/>
    <w:rsid w:val="00895E8C"/>
    <w:rPr>
      <w:b/>
      <w:bCs/>
      <w:smallCaps/>
      <w:color w:val="0F4761" w:themeColor="accent1" w:themeShade="BF"/>
      <w:spacing w:val="5"/>
    </w:rPr>
  </w:style>
  <w:style w:type="paragraph" w:styleId="ListBullet">
    <w:name w:val="List Bullet"/>
    <w:basedOn w:val="Normal"/>
    <w:uiPriority w:val="99"/>
    <w:unhideWhenUsed/>
    <w:rsid w:val="00AD64D4"/>
    <w:pPr>
      <w:numPr>
        <w:numId w:val="10"/>
      </w:numPr>
      <w:tabs>
        <w:tab w:val="clear" w:pos="360"/>
      </w:tabs>
      <w:ind w:left="0" w:firstLine="0"/>
      <w:contextualSpacing/>
    </w:pPr>
    <w:rPr>
      <w:rFonts w:eastAsiaTheme="minorEastAsia"/>
      <w:lang w:eastAsia="zh-CN"/>
    </w:rPr>
  </w:style>
  <w:style w:type="paragraph" w:styleId="Header">
    <w:name w:val="header"/>
    <w:basedOn w:val="Normal"/>
    <w:link w:val="HeaderChar"/>
    <w:uiPriority w:val="99"/>
    <w:unhideWhenUsed/>
    <w:rsid w:val="0056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48B"/>
  </w:style>
  <w:style w:type="paragraph" w:styleId="Footer">
    <w:name w:val="footer"/>
    <w:basedOn w:val="Normal"/>
    <w:link w:val="FooterChar"/>
    <w:uiPriority w:val="99"/>
    <w:unhideWhenUsed/>
    <w:rsid w:val="0056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48B"/>
  </w:style>
  <w:style w:type="character" w:styleId="CommentReference">
    <w:name w:val="annotation reference"/>
    <w:basedOn w:val="DefaultParagraphFont"/>
    <w:uiPriority w:val="99"/>
    <w:semiHidden/>
    <w:unhideWhenUsed/>
    <w:rsid w:val="00A25B2C"/>
    <w:rPr>
      <w:sz w:val="16"/>
      <w:szCs w:val="16"/>
    </w:rPr>
  </w:style>
  <w:style w:type="paragraph" w:styleId="CommentText">
    <w:name w:val="annotation text"/>
    <w:basedOn w:val="Normal"/>
    <w:link w:val="CommentTextChar"/>
    <w:uiPriority w:val="99"/>
    <w:unhideWhenUsed/>
    <w:rsid w:val="00A25B2C"/>
    <w:pPr>
      <w:spacing w:line="240" w:lineRule="auto"/>
    </w:pPr>
    <w:rPr>
      <w:sz w:val="20"/>
      <w:szCs w:val="20"/>
    </w:rPr>
  </w:style>
  <w:style w:type="character" w:customStyle="1" w:styleId="CommentTextChar">
    <w:name w:val="Comment Text Char"/>
    <w:basedOn w:val="DefaultParagraphFont"/>
    <w:link w:val="CommentText"/>
    <w:uiPriority w:val="99"/>
    <w:rsid w:val="00A25B2C"/>
    <w:rPr>
      <w:sz w:val="20"/>
      <w:szCs w:val="20"/>
    </w:rPr>
  </w:style>
  <w:style w:type="paragraph" w:styleId="CommentSubject">
    <w:name w:val="annotation subject"/>
    <w:basedOn w:val="CommentText"/>
    <w:next w:val="CommentText"/>
    <w:link w:val="CommentSubjectChar"/>
    <w:uiPriority w:val="99"/>
    <w:semiHidden/>
    <w:unhideWhenUsed/>
    <w:rsid w:val="00A25B2C"/>
    <w:rPr>
      <w:b/>
      <w:bCs/>
    </w:rPr>
  </w:style>
  <w:style w:type="character" w:customStyle="1" w:styleId="CommentSubjectChar">
    <w:name w:val="Comment Subject Char"/>
    <w:basedOn w:val="CommentTextChar"/>
    <w:link w:val="CommentSubject"/>
    <w:uiPriority w:val="99"/>
    <w:semiHidden/>
    <w:rsid w:val="00A25B2C"/>
    <w:rPr>
      <w:b/>
      <w:bCs/>
      <w:sz w:val="20"/>
      <w:szCs w:val="20"/>
    </w:rPr>
  </w:style>
  <w:style w:type="paragraph" w:styleId="Revision">
    <w:name w:val="Revision"/>
    <w:hidden/>
    <w:uiPriority w:val="99"/>
    <w:semiHidden/>
    <w:rsid w:val="00C47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7821</Words>
  <Characters>47868</Characters>
  <Application>Microsoft Office Word</Application>
  <DocSecurity>4</DocSecurity>
  <Lines>759</Lines>
  <Paragraphs>212</Paragraphs>
  <ScaleCrop>false</ScaleCrop>
  <Company/>
  <LinksUpToDate>false</LinksUpToDate>
  <CharactersWithSpaces>55477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Brian</dc:creator>
  <cp:keywords/>
  <dc:description/>
  <cp:lastModifiedBy>Bennett, Brian</cp:lastModifiedBy>
  <cp:revision>165</cp:revision>
  <cp:lastPrinted>2026-05-11T11:36:00Z</cp:lastPrinted>
  <dcterms:created xsi:type="dcterms:W3CDTF">2026-07-09T12:11:00Z</dcterms:created>
  <dcterms:modified xsi:type="dcterms:W3CDTF">2026-07-20T13:02:00Z</dcterms:modified>
</cp:coreProperties>
</file>